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294" w:rsidRDefault="00463294" w:rsidP="00F254F7">
      <w:pPr>
        <w:pStyle w:val="a4"/>
        <w:spacing w:before="0" w:beforeAutospacing="0" w:after="0"/>
        <w:jc w:val="center"/>
        <w:rPr>
          <w:rStyle w:val="markedcontent"/>
        </w:rPr>
      </w:pPr>
      <w:r>
        <w:rPr>
          <w:noProof/>
        </w:rPr>
        <w:drawing>
          <wp:anchor distT="0" distB="0" distL="114300" distR="114300" simplePos="0" relativeHeight="251658240" behindDoc="1" locked="0" layoutInCell="1" allowOverlap="1" wp14:anchorId="0F70F935" wp14:editId="7C150CB0">
            <wp:simplePos x="0" y="0"/>
            <wp:positionH relativeFrom="column">
              <wp:posOffset>0</wp:posOffset>
            </wp:positionH>
            <wp:positionV relativeFrom="paragraph">
              <wp:posOffset>391795</wp:posOffset>
            </wp:positionV>
            <wp:extent cx="1731645" cy="1209675"/>
            <wp:effectExtent l="0" t="0" r="1905" b="9525"/>
            <wp:wrapTight wrapText="bothSides">
              <wp:wrapPolygon edited="0">
                <wp:start x="0" y="0"/>
                <wp:lineTo x="0" y="21430"/>
                <wp:lineTo x="21386" y="21430"/>
                <wp:lineTo x="21386" y="0"/>
                <wp:lineTo x="0" y="0"/>
              </wp:wrapPolygon>
            </wp:wrapTight>
            <wp:docPr id="1" name="Рисунок 1" descr="http://13.rospotrebnadzor.ru/sites/default/files/image001_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3.rospotrebnadzor.ru/sites/default/files/image001_19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164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63BDB" w:rsidRPr="000522CD">
        <w:rPr>
          <w:rStyle w:val="markedcontent"/>
          <w:b/>
          <w:color w:val="548DD4" w:themeColor="text2" w:themeTint="99"/>
          <w:sz w:val="52"/>
          <w:szCs w:val="52"/>
        </w:rPr>
        <w:t xml:space="preserve">Чем полезен творог и как его </w:t>
      </w:r>
      <w:proofErr w:type="gramStart"/>
      <w:r w:rsidR="00063BDB" w:rsidRPr="000522CD">
        <w:rPr>
          <w:rStyle w:val="markedcontent"/>
          <w:b/>
          <w:color w:val="548DD4" w:themeColor="text2" w:themeTint="99"/>
          <w:sz w:val="52"/>
          <w:szCs w:val="52"/>
        </w:rPr>
        <w:t>выбрать</w:t>
      </w:r>
      <w:proofErr w:type="gramEnd"/>
      <w:r w:rsidR="00063BDB" w:rsidRPr="000522CD">
        <w:rPr>
          <w:rStyle w:val="markedcontent"/>
          <w:b/>
          <w:color w:val="548DD4" w:themeColor="text2" w:themeTint="99"/>
          <w:sz w:val="52"/>
          <w:szCs w:val="52"/>
        </w:rPr>
        <w:t>?</w:t>
      </w:r>
      <w:r w:rsidR="00063BDB" w:rsidRPr="000522CD">
        <w:rPr>
          <w:rStyle w:val="markedcontent"/>
          <w:rFonts w:ascii="Courier New" w:hAnsi="Courier New" w:cs="Courier New"/>
          <w:color w:val="548DD4" w:themeColor="text2" w:themeTint="99"/>
          <w:sz w:val="60"/>
          <w:szCs w:val="60"/>
        </w:rPr>
        <w:t xml:space="preserve"> </w:t>
      </w:r>
      <w:r w:rsidR="00063BDB">
        <w:br/>
      </w:r>
    </w:p>
    <w:p w:rsidR="00F254F7" w:rsidRDefault="00063BDB" w:rsidP="00463294">
      <w:pPr>
        <w:pStyle w:val="a4"/>
        <w:spacing w:before="0" w:beforeAutospacing="0" w:after="0"/>
        <w:rPr>
          <w:rStyle w:val="markedcontent"/>
        </w:rPr>
      </w:pPr>
      <w:r w:rsidRPr="000522CD">
        <w:rPr>
          <w:rStyle w:val="markedcontent"/>
        </w:rPr>
        <w:t>Каждый с детства зн</w:t>
      </w:r>
      <w:r w:rsidR="00463294">
        <w:rPr>
          <w:rStyle w:val="markedcontent"/>
        </w:rPr>
        <w:t xml:space="preserve">аком с творогом. О пользе этого </w:t>
      </w:r>
      <w:r w:rsidRPr="000522CD">
        <w:rPr>
          <w:rStyle w:val="markedcontent"/>
        </w:rPr>
        <w:t>кисло</w:t>
      </w:r>
      <w:r w:rsidR="00F254F7">
        <w:rPr>
          <w:rStyle w:val="markedcontent"/>
        </w:rPr>
        <w:t xml:space="preserve">молочного продукта твердили </w:t>
      </w:r>
    </w:p>
    <w:p w:rsidR="00463294" w:rsidRDefault="00F254F7" w:rsidP="00463294">
      <w:pPr>
        <w:pStyle w:val="a4"/>
        <w:spacing w:before="0" w:beforeAutospacing="0" w:after="0"/>
        <w:rPr>
          <w:rStyle w:val="markedcontent"/>
        </w:rPr>
      </w:pPr>
      <w:r>
        <w:rPr>
          <w:rStyle w:val="markedcontent"/>
        </w:rPr>
        <w:t xml:space="preserve">нам </w:t>
      </w:r>
      <w:r w:rsidR="00063BDB" w:rsidRPr="000522CD">
        <w:rPr>
          <w:rStyle w:val="markedcontent"/>
        </w:rPr>
        <w:t>бабушки и мамы, одновременно подслащ</w:t>
      </w:r>
      <w:r w:rsidR="00463294">
        <w:rPr>
          <w:rStyle w:val="markedcontent"/>
        </w:rPr>
        <w:t>ив</w:t>
      </w:r>
      <w:r w:rsidR="00063BDB" w:rsidRPr="000522CD">
        <w:rPr>
          <w:rStyle w:val="markedcontent"/>
        </w:rPr>
        <w:t xml:space="preserve">ая очередную его порцию сухофруктами, вареньем, медом. </w:t>
      </w:r>
    </w:p>
    <w:p w:rsidR="00463294" w:rsidRDefault="00463294" w:rsidP="00463294">
      <w:pPr>
        <w:pStyle w:val="a4"/>
        <w:spacing w:before="0" w:beforeAutospacing="0" w:after="0"/>
        <w:rPr>
          <w:rStyle w:val="markedcontent"/>
        </w:rPr>
      </w:pPr>
    </w:p>
    <w:p w:rsidR="00463294" w:rsidRDefault="00463294" w:rsidP="00463294">
      <w:pPr>
        <w:pStyle w:val="a4"/>
        <w:spacing w:before="0" w:beforeAutospacing="0" w:after="0"/>
        <w:rPr>
          <w:rStyle w:val="markedcontent"/>
        </w:rPr>
      </w:pPr>
    </w:p>
    <w:p w:rsidR="00463294" w:rsidRDefault="00463294" w:rsidP="00463294">
      <w:pPr>
        <w:pStyle w:val="a4"/>
        <w:spacing w:before="0" w:beforeAutospacing="0" w:after="0"/>
        <w:rPr>
          <w:rStyle w:val="markedcontent"/>
        </w:rPr>
      </w:pPr>
    </w:p>
    <w:p w:rsidR="00F254F7" w:rsidRPr="00463294" w:rsidRDefault="00F254F7" w:rsidP="00463294">
      <w:pPr>
        <w:pStyle w:val="a4"/>
        <w:spacing w:before="0" w:beforeAutospacing="0" w:after="0"/>
        <w:rPr>
          <w:rFonts w:eastAsia="Times New Roman"/>
          <w:b/>
          <w:bCs/>
        </w:rPr>
      </w:pPr>
      <w:r w:rsidRPr="00F254F7">
        <w:rPr>
          <w:rFonts w:eastAsia="Times New Roman"/>
          <w:b/>
          <w:bCs/>
        </w:rPr>
        <w:t>Полезные свойства творога:</w:t>
      </w:r>
    </w:p>
    <w:p w:rsidR="00BF5104" w:rsidRDefault="00063BDB" w:rsidP="000522CD">
      <w:pPr>
        <w:spacing w:line="240" w:lineRule="auto"/>
        <w:rPr>
          <w:rStyle w:val="markedcontent"/>
          <w:rFonts w:ascii="Times New Roman" w:hAnsi="Times New Roman"/>
          <w:sz w:val="24"/>
          <w:szCs w:val="24"/>
        </w:rPr>
      </w:pPr>
      <w:r w:rsidRPr="000522CD">
        <w:rPr>
          <w:rStyle w:val="markedcontent"/>
          <w:rFonts w:ascii="Times New Roman" w:hAnsi="Times New Roman"/>
          <w:sz w:val="24"/>
          <w:szCs w:val="24"/>
        </w:rPr>
        <w:t xml:space="preserve">Творог – это высокобелковый кисломолочный продукт, богатый кальцием и незаменимыми аминокислотами. Содержание белка в классическом 9 %-ном продукте такое же, как в рыбе или мясе, а в обезжиренном – его еще больше. Такой белок усваивается нашим организмом намного легче. Если говорить о химическом составе творога, то это – сбалансированный продукт, имеющий благоприятное соотношение кальция и фосфора. </w:t>
      </w:r>
    </w:p>
    <w:p w:rsidR="00463294" w:rsidRDefault="00BF5104" w:rsidP="00463294">
      <w:pPr>
        <w:spacing w:after="0" w:line="240" w:lineRule="auto"/>
        <w:rPr>
          <w:rFonts w:ascii="Times New Roman" w:hAnsi="Times New Roman"/>
          <w:sz w:val="24"/>
          <w:szCs w:val="24"/>
        </w:rPr>
      </w:pPr>
      <w:r w:rsidRPr="00BF5104">
        <w:rPr>
          <w:rFonts w:ascii="Times New Roman" w:hAnsi="Times New Roman"/>
          <w:b/>
          <w:bCs/>
          <w:sz w:val="24"/>
          <w:szCs w:val="24"/>
        </w:rPr>
        <w:t>Творог</w:t>
      </w:r>
      <w:r w:rsidRPr="00BF5104">
        <w:rPr>
          <w:rFonts w:ascii="Times New Roman" w:hAnsi="Times New Roman"/>
          <w:sz w:val="24"/>
          <w:szCs w:val="24"/>
        </w:rPr>
        <w:t xml:space="preserve"> отлично повышает иммунитет. </w:t>
      </w:r>
      <w:r w:rsidR="00F254F7" w:rsidRPr="00F254F7">
        <w:rPr>
          <w:rFonts w:ascii="Times New Roman" w:hAnsi="Times New Roman"/>
          <w:sz w:val="24"/>
          <w:szCs w:val="24"/>
        </w:rPr>
        <w:t>После приема антибиотиков он нормализует пищеварение.</w:t>
      </w:r>
      <w:r w:rsidR="00F254F7">
        <w:rPr>
          <w:rFonts w:ascii="Times New Roman" w:hAnsi="Times New Roman"/>
          <w:sz w:val="24"/>
          <w:szCs w:val="24"/>
        </w:rPr>
        <w:t xml:space="preserve"> С</w:t>
      </w:r>
      <w:r w:rsidRPr="00BF5104">
        <w:rPr>
          <w:rFonts w:ascii="Times New Roman" w:hAnsi="Times New Roman"/>
          <w:sz w:val="24"/>
          <w:szCs w:val="24"/>
        </w:rPr>
        <w:t>пособен снимать волнение и устранять последствия стресса за счет синтеза серотонина, снижать уровень "плохого" холестерина, уменьшать риск возникновения гипертонии. Благодаря большому количеству кальция он укрепляет костную ткань, защищает кости от переломов, предотвращает развитие кариеса, артрита и остеопороза. А содержащийся в продукте магний поддерживает в норме уровень сахара в крови.</w:t>
      </w:r>
    </w:p>
    <w:p w:rsidR="00463294" w:rsidRDefault="00063BDB" w:rsidP="00463294">
      <w:pPr>
        <w:spacing w:after="0" w:line="240" w:lineRule="auto"/>
        <w:rPr>
          <w:rStyle w:val="markedcontent"/>
          <w:rFonts w:ascii="Times New Roman" w:hAnsi="Times New Roman"/>
          <w:b/>
          <w:sz w:val="24"/>
          <w:szCs w:val="24"/>
        </w:rPr>
      </w:pPr>
      <w:r w:rsidRPr="000522CD">
        <w:rPr>
          <w:rStyle w:val="markedcontent"/>
          <w:rFonts w:ascii="Times New Roman" w:hAnsi="Times New Roman"/>
          <w:sz w:val="24"/>
          <w:szCs w:val="24"/>
        </w:rPr>
        <w:t xml:space="preserve">Благодаря хорошей усвояемости, питательности и высокому содержанию полезных веществ, творог часто рекомендуют пожилым людям. Незаменим он и в рационе людей с проблемами желудочно-кишечного тракта – кислотность желудочного сока не повышает и не раздражает слизистую оболочку желудка. </w:t>
      </w:r>
      <w:r w:rsidRPr="000522CD">
        <w:rPr>
          <w:rFonts w:ascii="Times New Roman" w:hAnsi="Times New Roman"/>
          <w:sz w:val="24"/>
          <w:szCs w:val="24"/>
        </w:rPr>
        <w:br/>
      </w:r>
    </w:p>
    <w:p w:rsidR="00463294" w:rsidRPr="00463294" w:rsidRDefault="00063BDB" w:rsidP="00463294">
      <w:pPr>
        <w:spacing w:after="0" w:line="240" w:lineRule="auto"/>
        <w:rPr>
          <w:rStyle w:val="markedcontent"/>
          <w:rFonts w:ascii="Times New Roman" w:hAnsi="Times New Roman"/>
          <w:sz w:val="24"/>
          <w:szCs w:val="24"/>
        </w:rPr>
      </w:pPr>
      <w:r w:rsidRPr="00BF5104">
        <w:rPr>
          <w:rStyle w:val="markedcontent"/>
          <w:rFonts w:ascii="Times New Roman" w:hAnsi="Times New Roman"/>
          <w:b/>
          <w:sz w:val="24"/>
          <w:szCs w:val="24"/>
        </w:rPr>
        <w:t xml:space="preserve">Как выбрать творог? </w:t>
      </w:r>
      <w:r w:rsidRPr="00BF5104">
        <w:rPr>
          <w:rStyle w:val="markedcontent"/>
        </w:rPr>
        <w:br/>
      </w:r>
      <w:proofErr w:type="gramStart"/>
      <w:r w:rsidR="00463294" w:rsidRPr="000522CD">
        <w:rPr>
          <w:rStyle w:val="markedcontent"/>
          <w:rFonts w:ascii="Times New Roman" w:hAnsi="Times New Roman"/>
          <w:sz w:val="24"/>
          <w:szCs w:val="24"/>
        </w:rPr>
        <w:t xml:space="preserve">Творог бывает обезжиренный, полужирный и жирный: </w:t>
      </w:r>
      <w:r w:rsidR="00463294" w:rsidRPr="000522CD">
        <w:rPr>
          <w:rFonts w:ascii="Times New Roman" w:hAnsi="Times New Roman"/>
          <w:sz w:val="24"/>
          <w:szCs w:val="24"/>
        </w:rPr>
        <w:br/>
      </w:r>
      <w:r w:rsidR="00463294" w:rsidRPr="000522CD">
        <w:rPr>
          <w:rStyle w:val="markedcontent"/>
          <w:rFonts w:ascii="Times New Roman" w:hAnsi="Times New Roman"/>
          <w:sz w:val="24"/>
          <w:szCs w:val="24"/>
        </w:rPr>
        <w:t>- обезжиренный – с массовой долей жира (</w:t>
      </w:r>
      <w:proofErr w:type="spellStart"/>
      <w:r w:rsidR="00463294" w:rsidRPr="000522CD">
        <w:rPr>
          <w:rStyle w:val="markedcontent"/>
          <w:rFonts w:ascii="Times New Roman" w:hAnsi="Times New Roman"/>
          <w:sz w:val="24"/>
          <w:szCs w:val="24"/>
        </w:rPr>
        <w:t>м.д.ж</w:t>
      </w:r>
      <w:proofErr w:type="spellEnd"/>
      <w:r w:rsidR="00463294" w:rsidRPr="000522CD">
        <w:rPr>
          <w:rStyle w:val="markedcontent"/>
          <w:rFonts w:ascii="Times New Roman" w:hAnsi="Times New Roman"/>
          <w:sz w:val="24"/>
          <w:szCs w:val="24"/>
        </w:rPr>
        <w:t xml:space="preserve">.) 1,8%; </w:t>
      </w:r>
      <w:r w:rsidR="00463294" w:rsidRPr="000522CD">
        <w:rPr>
          <w:rFonts w:ascii="Times New Roman" w:hAnsi="Times New Roman"/>
          <w:sz w:val="24"/>
          <w:szCs w:val="24"/>
        </w:rPr>
        <w:br/>
      </w:r>
      <w:r w:rsidR="00463294" w:rsidRPr="000522CD">
        <w:rPr>
          <w:rStyle w:val="markedcontent"/>
          <w:rFonts w:ascii="Times New Roman" w:hAnsi="Times New Roman"/>
          <w:sz w:val="24"/>
          <w:szCs w:val="24"/>
        </w:rPr>
        <w:t xml:space="preserve">- полужирный – </w:t>
      </w:r>
      <w:proofErr w:type="spellStart"/>
      <w:r w:rsidR="00463294" w:rsidRPr="000522CD">
        <w:rPr>
          <w:rStyle w:val="markedcontent"/>
          <w:rFonts w:ascii="Times New Roman" w:hAnsi="Times New Roman"/>
          <w:sz w:val="24"/>
          <w:szCs w:val="24"/>
        </w:rPr>
        <w:t>м.д.ж</w:t>
      </w:r>
      <w:proofErr w:type="spellEnd"/>
      <w:r w:rsidR="00463294" w:rsidRPr="000522CD">
        <w:rPr>
          <w:rStyle w:val="markedcontent"/>
          <w:rFonts w:ascii="Times New Roman" w:hAnsi="Times New Roman"/>
          <w:sz w:val="24"/>
          <w:szCs w:val="24"/>
        </w:rPr>
        <w:t xml:space="preserve">. 9%; </w:t>
      </w:r>
      <w:r w:rsidR="00463294" w:rsidRPr="000522CD">
        <w:rPr>
          <w:rFonts w:ascii="Times New Roman" w:hAnsi="Times New Roman"/>
          <w:sz w:val="24"/>
          <w:szCs w:val="24"/>
        </w:rPr>
        <w:br/>
      </w:r>
      <w:r w:rsidR="00463294" w:rsidRPr="000522CD">
        <w:rPr>
          <w:rStyle w:val="markedcontent"/>
          <w:rFonts w:ascii="Times New Roman" w:hAnsi="Times New Roman"/>
          <w:sz w:val="24"/>
          <w:szCs w:val="24"/>
        </w:rPr>
        <w:t xml:space="preserve">- жирный – </w:t>
      </w:r>
      <w:proofErr w:type="spellStart"/>
      <w:r w:rsidR="00463294" w:rsidRPr="000522CD">
        <w:rPr>
          <w:rStyle w:val="markedcontent"/>
          <w:rFonts w:ascii="Times New Roman" w:hAnsi="Times New Roman"/>
          <w:sz w:val="24"/>
          <w:szCs w:val="24"/>
        </w:rPr>
        <w:t>м.д.ж</w:t>
      </w:r>
      <w:proofErr w:type="spellEnd"/>
      <w:r w:rsidR="00463294" w:rsidRPr="000522CD">
        <w:rPr>
          <w:rStyle w:val="markedcontent"/>
          <w:rFonts w:ascii="Times New Roman" w:hAnsi="Times New Roman"/>
          <w:sz w:val="24"/>
          <w:szCs w:val="24"/>
        </w:rPr>
        <w:t xml:space="preserve">. 18%; </w:t>
      </w:r>
      <w:r w:rsidR="00463294" w:rsidRPr="000522CD">
        <w:rPr>
          <w:rFonts w:ascii="Times New Roman" w:hAnsi="Times New Roman"/>
          <w:sz w:val="24"/>
          <w:szCs w:val="24"/>
        </w:rPr>
        <w:br/>
      </w:r>
      <w:r w:rsidR="00463294" w:rsidRPr="000522CD">
        <w:rPr>
          <w:rStyle w:val="markedcontent"/>
          <w:rFonts w:ascii="Times New Roman" w:hAnsi="Times New Roman"/>
          <w:sz w:val="24"/>
          <w:szCs w:val="24"/>
        </w:rPr>
        <w:t xml:space="preserve">- фермерский – </w:t>
      </w:r>
      <w:proofErr w:type="spellStart"/>
      <w:r w:rsidR="00463294" w:rsidRPr="000522CD">
        <w:rPr>
          <w:rStyle w:val="markedcontent"/>
          <w:rFonts w:ascii="Times New Roman" w:hAnsi="Times New Roman"/>
          <w:sz w:val="24"/>
          <w:szCs w:val="24"/>
        </w:rPr>
        <w:t>м.д.ж</w:t>
      </w:r>
      <w:proofErr w:type="spellEnd"/>
      <w:r w:rsidR="00463294" w:rsidRPr="000522CD">
        <w:rPr>
          <w:rStyle w:val="markedcontent"/>
          <w:rFonts w:ascii="Times New Roman" w:hAnsi="Times New Roman"/>
          <w:sz w:val="24"/>
          <w:szCs w:val="24"/>
        </w:rPr>
        <w:t xml:space="preserve">. 25%. </w:t>
      </w:r>
      <w:proofErr w:type="gramEnd"/>
    </w:p>
    <w:p w:rsidR="00EC1D3A" w:rsidRDefault="00063BDB" w:rsidP="00BF5104">
      <w:pPr>
        <w:rPr>
          <w:rStyle w:val="markedcontent"/>
          <w:rFonts w:ascii="Times New Roman" w:hAnsi="Times New Roman"/>
          <w:sz w:val="24"/>
          <w:szCs w:val="24"/>
        </w:rPr>
      </w:pPr>
      <w:r w:rsidRPr="000522CD">
        <w:rPr>
          <w:rStyle w:val="markedcontent"/>
          <w:rFonts w:ascii="Times New Roman" w:hAnsi="Times New Roman"/>
          <w:sz w:val="24"/>
          <w:szCs w:val="24"/>
        </w:rPr>
        <w:t>Качество творога, вкус, цвет и запах напрямую зависят от технологии производства, массовой доли жира, использования различных пищевых наполнителей и добавок. У</w:t>
      </w:r>
      <w:r w:rsidR="000522CD">
        <w:rPr>
          <w:rStyle w:val="markedcontent"/>
          <w:rFonts w:ascii="Times New Roman" w:hAnsi="Times New Roman"/>
          <w:sz w:val="24"/>
          <w:szCs w:val="24"/>
        </w:rPr>
        <w:t xml:space="preserve"> </w:t>
      </w:r>
      <w:r w:rsidRPr="000522CD">
        <w:rPr>
          <w:rStyle w:val="markedcontent"/>
          <w:rFonts w:ascii="Times New Roman" w:hAnsi="Times New Roman"/>
          <w:sz w:val="24"/>
          <w:szCs w:val="24"/>
        </w:rPr>
        <w:t xml:space="preserve">хорошего, качественного творога цвет всегда белый с кремовым оттенком, а запах чуть кисловатый. В нежирном твороге может выделяться сыворотка, но только в небольшом </w:t>
      </w:r>
      <w:r w:rsidRPr="000522CD">
        <w:rPr>
          <w:rFonts w:ascii="Times New Roman" w:hAnsi="Times New Roman"/>
          <w:sz w:val="24"/>
          <w:szCs w:val="24"/>
        </w:rPr>
        <w:br/>
      </w:r>
      <w:r w:rsidRPr="000522CD">
        <w:rPr>
          <w:rStyle w:val="markedcontent"/>
          <w:rFonts w:ascii="Times New Roman" w:hAnsi="Times New Roman"/>
          <w:sz w:val="24"/>
          <w:szCs w:val="24"/>
        </w:rPr>
        <w:t xml:space="preserve">количестве. </w:t>
      </w:r>
      <w:r w:rsidRPr="000522CD">
        <w:rPr>
          <w:rFonts w:ascii="Times New Roman" w:hAnsi="Times New Roman"/>
          <w:sz w:val="24"/>
          <w:szCs w:val="24"/>
        </w:rPr>
        <w:br/>
      </w:r>
      <w:r w:rsidRPr="000522CD">
        <w:rPr>
          <w:rStyle w:val="markedcontent"/>
          <w:rFonts w:ascii="Times New Roman" w:hAnsi="Times New Roman"/>
          <w:sz w:val="24"/>
          <w:szCs w:val="24"/>
        </w:rPr>
        <w:t xml:space="preserve">Консистенция – мягкая, нежно-маслянистая и однородная. </w:t>
      </w:r>
      <w:r w:rsidRPr="000522CD">
        <w:rPr>
          <w:rFonts w:ascii="Times New Roman" w:hAnsi="Times New Roman"/>
          <w:sz w:val="24"/>
          <w:szCs w:val="24"/>
        </w:rPr>
        <w:br/>
      </w:r>
      <w:r w:rsidRPr="000522CD">
        <w:rPr>
          <w:rStyle w:val="markedcontent"/>
          <w:rFonts w:ascii="Times New Roman" w:hAnsi="Times New Roman"/>
          <w:sz w:val="24"/>
          <w:szCs w:val="24"/>
        </w:rPr>
        <w:t xml:space="preserve">Упаковка – герметичная, что гарантирует сохранность продукта. Она и более гигиенична, ведь риск попадания болезнетворных бактерий почти минимален. </w:t>
      </w:r>
      <w:r w:rsidRPr="000522CD">
        <w:rPr>
          <w:rFonts w:ascii="Times New Roman" w:hAnsi="Times New Roman"/>
          <w:sz w:val="24"/>
          <w:szCs w:val="24"/>
        </w:rPr>
        <w:br/>
      </w:r>
      <w:r w:rsidRPr="00463294">
        <w:rPr>
          <w:rStyle w:val="markedcontent"/>
          <w:rFonts w:ascii="Times New Roman" w:hAnsi="Times New Roman"/>
          <w:b/>
          <w:sz w:val="24"/>
          <w:szCs w:val="24"/>
        </w:rPr>
        <w:t>Срок хранения:</w:t>
      </w:r>
      <w:r w:rsidRPr="000522CD">
        <w:rPr>
          <w:rStyle w:val="markedcontent"/>
          <w:rFonts w:ascii="Times New Roman" w:hAnsi="Times New Roman"/>
          <w:sz w:val="24"/>
          <w:szCs w:val="24"/>
        </w:rPr>
        <w:t xml:space="preserve"> творог скоропортящийся продукт, даже при пониженной температуре (0 ... +2 °С) качество его быстро ухудшается. Продолжительность хранения традиционных видов творога в холодильнике при температуре +2 ... +6</w:t>
      </w:r>
      <w:proofErr w:type="gramStart"/>
      <w:r w:rsidRPr="000522CD">
        <w:rPr>
          <w:rStyle w:val="markedcontent"/>
          <w:rFonts w:ascii="Times New Roman" w:hAnsi="Times New Roman"/>
          <w:sz w:val="24"/>
          <w:szCs w:val="24"/>
        </w:rPr>
        <w:t xml:space="preserve"> °С</w:t>
      </w:r>
      <w:proofErr w:type="gramEnd"/>
      <w:r w:rsidRPr="000522CD">
        <w:rPr>
          <w:rStyle w:val="markedcontent"/>
          <w:rFonts w:ascii="Times New Roman" w:hAnsi="Times New Roman"/>
          <w:sz w:val="24"/>
          <w:szCs w:val="24"/>
        </w:rPr>
        <w:t xml:space="preserve"> составляет </w:t>
      </w:r>
      <w:r w:rsidRPr="000522CD">
        <w:rPr>
          <w:rFonts w:ascii="Times New Roman" w:hAnsi="Times New Roman"/>
          <w:sz w:val="24"/>
          <w:szCs w:val="24"/>
        </w:rPr>
        <w:br/>
      </w:r>
      <w:r w:rsidRPr="000522CD">
        <w:rPr>
          <w:rStyle w:val="markedcontent"/>
          <w:rFonts w:ascii="Times New Roman" w:hAnsi="Times New Roman"/>
          <w:sz w:val="24"/>
          <w:szCs w:val="24"/>
        </w:rPr>
        <w:t xml:space="preserve">72 ч (согласно санитарным правилам СанПиН 2.3.2.1324-03). Однако используя современные технологии и виды упаковки, производители могут устанавливать иные сроки годности для своей продукции – от 5–7 суток до одного месяца. </w:t>
      </w:r>
      <w:r w:rsidRPr="000522CD">
        <w:rPr>
          <w:rFonts w:ascii="Times New Roman" w:hAnsi="Times New Roman"/>
          <w:sz w:val="24"/>
          <w:szCs w:val="24"/>
        </w:rPr>
        <w:br/>
      </w:r>
      <w:r w:rsidRPr="000522CD">
        <w:rPr>
          <w:rStyle w:val="markedcontent"/>
          <w:rFonts w:ascii="Times New Roman" w:hAnsi="Times New Roman"/>
          <w:sz w:val="24"/>
          <w:szCs w:val="24"/>
        </w:rPr>
        <w:t xml:space="preserve">Некоторые предпочитают покупать творог не в магазине, а на рынке – дескать, качество "домашнего" творога лучше, да и полезнее он. Не советуем увлекаться творогом, приготовленным в домашних условиях. Такой продукт, как правило, очень высокой жирности, а его микробиологические показатели – далеки от нормы. В </w:t>
      </w:r>
      <w:r w:rsidRPr="000522CD">
        <w:rPr>
          <w:rFonts w:ascii="Times New Roman" w:hAnsi="Times New Roman"/>
          <w:sz w:val="24"/>
          <w:szCs w:val="24"/>
        </w:rPr>
        <w:br/>
      </w:r>
      <w:r w:rsidRPr="000522CD">
        <w:rPr>
          <w:rStyle w:val="markedcontent"/>
          <w:rFonts w:ascii="Times New Roman" w:hAnsi="Times New Roman"/>
          <w:sz w:val="24"/>
          <w:szCs w:val="24"/>
        </w:rPr>
        <w:t xml:space="preserve">"домашнем" твороге с рынка очень часто обнаруживают микробы. </w:t>
      </w:r>
      <w:r w:rsidRPr="000522CD">
        <w:rPr>
          <w:rFonts w:ascii="Times New Roman" w:hAnsi="Times New Roman"/>
          <w:sz w:val="24"/>
          <w:szCs w:val="24"/>
        </w:rPr>
        <w:br/>
      </w:r>
      <w:r w:rsidRPr="000522CD">
        <w:rPr>
          <w:rStyle w:val="markedcontent"/>
          <w:rFonts w:ascii="Times New Roman" w:hAnsi="Times New Roman"/>
          <w:sz w:val="24"/>
          <w:szCs w:val="24"/>
        </w:rPr>
        <w:t xml:space="preserve">К сожалению, нельзя гарантировать, что на рынке продается именно домашний творог, а не </w:t>
      </w:r>
      <w:r w:rsidRPr="000522CD">
        <w:rPr>
          <w:rStyle w:val="markedcontent"/>
          <w:rFonts w:ascii="Times New Roman" w:hAnsi="Times New Roman"/>
          <w:sz w:val="24"/>
          <w:szCs w:val="24"/>
        </w:rPr>
        <w:lastRenderedPageBreak/>
        <w:t xml:space="preserve">фальсификат с растительным жиром. И если вы все-таки купили творог на рынке, не забудьте подвергнуть его термической обработке. </w:t>
      </w:r>
    </w:p>
    <w:p w:rsidR="00EC1D3A" w:rsidRPr="00EC1D3A" w:rsidRDefault="00EC1D3A" w:rsidP="00EC1D3A">
      <w:pPr>
        <w:spacing w:after="0" w:line="240" w:lineRule="auto"/>
        <w:ind w:left="-567"/>
        <w:jc w:val="both"/>
        <w:rPr>
          <w:rFonts w:ascii="Times New Roman" w:eastAsia="Calibri" w:hAnsi="Times New Roman"/>
          <w:b/>
          <w:sz w:val="24"/>
          <w:szCs w:val="24"/>
        </w:rPr>
      </w:pPr>
      <w:r>
        <w:rPr>
          <w:rFonts w:ascii="Times New Roman" w:eastAsia="Calibri" w:hAnsi="Times New Roman"/>
          <w:b/>
          <w:sz w:val="24"/>
          <w:szCs w:val="24"/>
        </w:rPr>
        <w:t xml:space="preserve">         </w:t>
      </w:r>
      <w:r w:rsidRPr="00EC1D3A">
        <w:rPr>
          <w:rFonts w:ascii="Times New Roman" w:eastAsia="Calibri" w:hAnsi="Times New Roman"/>
          <w:b/>
          <w:sz w:val="24"/>
          <w:szCs w:val="24"/>
        </w:rPr>
        <w:t>Вред и противопоказания</w:t>
      </w:r>
    </w:p>
    <w:p w:rsidR="00EC1D3A" w:rsidRPr="00EC1D3A" w:rsidRDefault="00EC1D3A" w:rsidP="00EC1D3A">
      <w:pPr>
        <w:spacing w:after="0" w:line="240" w:lineRule="auto"/>
        <w:ind w:left="-567"/>
        <w:jc w:val="both"/>
        <w:rPr>
          <w:rFonts w:ascii="Times New Roman" w:eastAsia="Calibri" w:hAnsi="Times New Roman"/>
          <w:sz w:val="24"/>
          <w:szCs w:val="24"/>
        </w:rPr>
      </w:pPr>
    </w:p>
    <w:p w:rsidR="00EC1D3A" w:rsidRDefault="00EC1D3A" w:rsidP="00EC1D3A">
      <w:pPr>
        <w:spacing w:after="0" w:line="240" w:lineRule="auto"/>
        <w:jc w:val="both"/>
        <w:rPr>
          <w:rFonts w:ascii="Times New Roman" w:eastAsia="Calibri" w:hAnsi="Times New Roman"/>
          <w:sz w:val="24"/>
          <w:szCs w:val="24"/>
        </w:rPr>
      </w:pPr>
      <w:r w:rsidRPr="00EC1D3A">
        <w:rPr>
          <w:rFonts w:ascii="Times New Roman" w:eastAsia="Calibri" w:hAnsi="Times New Roman"/>
          <w:sz w:val="24"/>
          <w:szCs w:val="24"/>
        </w:rPr>
        <w:t>Творог не рекомендуется тем, кто не переносит лактозу. Такая аллергическая реакция может выражаться в проблемах с перевариванием про</w:t>
      </w:r>
      <w:r>
        <w:rPr>
          <w:rFonts w:ascii="Times New Roman" w:eastAsia="Calibri" w:hAnsi="Times New Roman"/>
          <w:sz w:val="24"/>
          <w:szCs w:val="24"/>
        </w:rPr>
        <w:t>дукта, тошноте, болях в животе.</w:t>
      </w:r>
    </w:p>
    <w:p w:rsidR="00EC1D3A" w:rsidRPr="00EC1D3A" w:rsidRDefault="00EC1D3A" w:rsidP="00EC1D3A">
      <w:pPr>
        <w:spacing w:after="0" w:line="240" w:lineRule="auto"/>
        <w:jc w:val="both"/>
        <w:rPr>
          <w:rFonts w:ascii="Times New Roman" w:eastAsia="Calibri" w:hAnsi="Times New Roman"/>
          <w:sz w:val="24"/>
          <w:szCs w:val="24"/>
        </w:rPr>
      </w:pPr>
      <w:r w:rsidRPr="00EC1D3A">
        <w:rPr>
          <w:rFonts w:ascii="Times New Roman" w:eastAsia="Calibri" w:hAnsi="Times New Roman"/>
          <w:sz w:val="24"/>
          <w:szCs w:val="24"/>
        </w:rPr>
        <w:t>Основные противопоказания творога касаются превышения ежедневной рекомендуемой нормы. Специалисты считают, что каждый день взрослый человек может съедать</w:t>
      </w:r>
      <w:r>
        <w:rPr>
          <w:rFonts w:ascii="Times New Roman" w:eastAsia="Calibri" w:hAnsi="Times New Roman"/>
          <w:sz w:val="24"/>
          <w:szCs w:val="24"/>
        </w:rPr>
        <w:t xml:space="preserve"> не более 200 граммов продукта. </w:t>
      </w:r>
      <w:r w:rsidRPr="00EC1D3A">
        <w:rPr>
          <w:rFonts w:ascii="Times New Roman" w:eastAsia="Calibri" w:hAnsi="Times New Roman"/>
          <w:sz w:val="24"/>
          <w:szCs w:val="24"/>
        </w:rPr>
        <w:t>В противном случае переизбыток казеинового протеина может привести к отекам, а излишнее количество животных жиров негативно скажется на работе печени и почек.</w:t>
      </w:r>
    </w:p>
    <w:p w:rsidR="000522CD" w:rsidRPr="00873942" w:rsidRDefault="00063BDB" w:rsidP="00BF5104">
      <w:pPr>
        <w:rPr>
          <w:rFonts w:ascii="Cambria" w:hAnsi="Cambria"/>
          <w:b/>
          <w:color w:val="000000" w:themeColor="text1"/>
          <w:sz w:val="23"/>
          <w:szCs w:val="23"/>
        </w:rPr>
      </w:pPr>
      <w:r w:rsidRPr="000522CD">
        <w:rPr>
          <w:rFonts w:ascii="Times New Roman" w:hAnsi="Times New Roman"/>
          <w:sz w:val="24"/>
          <w:szCs w:val="24"/>
        </w:rPr>
        <w:br/>
      </w:r>
      <w:r w:rsidR="000522CD" w:rsidRPr="00873942">
        <w:rPr>
          <w:rFonts w:ascii="Cambria" w:hAnsi="Cambria"/>
          <w:b/>
          <w:color w:val="000000" w:themeColor="text1"/>
          <w:sz w:val="23"/>
          <w:szCs w:val="23"/>
        </w:rPr>
        <w:t>За получением подробной консультации и правовой помощи потребители могут обращаться:</w:t>
      </w:r>
    </w:p>
    <w:p w:rsidR="000522CD" w:rsidRDefault="000522CD" w:rsidP="000522CD">
      <w:pPr>
        <w:spacing w:after="0" w:line="240" w:lineRule="auto"/>
        <w:rPr>
          <w:rFonts w:ascii="Cambria" w:hAnsi="Cambria"/>
          <w:b/>
          <w:color w:val="000000"/>
          <w:sz w:val="23"/>
          <w:szCs w:val="23"/>
        </w:rPr>
      </w:pPr>
      <w:r>
        <w:rPr>
          <w:rFonts w:ascii="Cambria" w:hAnsi="Cambria"/>
          <w:b/>
          <w:color w:val="000000"/>
          <w:sz w:val="23"/>
          <w:szCs w:val="23"/>
        </w:rPr>
        <w:t>—  в общественной приемной Управления Роспотребнадзора по Новгородской области по телефону 971-106;</w:t>
      </w:r>
    </w:p>
    <w:p w:rsidR="000522CD" w:rsidRDefault="000522CD" w:rsidP="000522CD">
      <w:pPr>
        <w:spacing w:after="0" w:line="240" w:lineRule="auto"/>
        <w:rPr>
          <w:rFonts w:ascii="Cambria" w:hAnsi="Cambria"/>
          <w:b/>
          <w:color w:val="000000"/>
          <w:sz w:val="23"/>
          <w:szCs w:val="23"/>
        </w:rPr>
      </w:pPr>
      <w:r>
        <w:rPr>
          <w:rFonts w:ascii="Cambria" w:hAnsi="Cambria"/>
          <w:b/>
          <w:color w:val="000000"/>
          <w:sz w:val="23"/>
          <w:szCs w:val="23"/>
        </w:rPr>
        <w:t>— в Центре  по информированию и консультированию потребителей ФБУЗ «</w:t>
      </w:r>
      <w:proofErr w:type="spellStart"/>
      <w:r>
        <w:rPr>
          <w:rFonts w:ascii="Cambria" w:hAnsi="Cambria"/>
          <w:b/>
          <w:color w:val="000000"/>
          <w:sz w:val="23"/>
          <w:szCs w:val="23"/>
        </w:rPr>
        <w:t>ЦГи</w:t>
      </w:r>
      <w:proofErr w:type="spellEnd"/>
      <w:proofErr w:type="gramStart"/>
      <w:r>
        <w:rPr>
          <w:rFonts w:ascii="Cambria" w:hAnsi="Cambria"/>
          <w:b/>
          <w:color w:val="000000"/>
          <w:sz w:val="23"/>
          <w:szCs w:val="23"/>
        </w:rPr>
        <w:t xml:space="preserve"> Э</w:t>
      </w:r>
      <w:proofErr w:type="gramEnd"/>
      <w:r>
        <w:rPr>
          <w:rFonts w:ascii="Cambria" w:hAnsi="Cambria"/>
          <w:b/>
          <w:color w:val="000000"/>
          <w:sz w:val="23"/>
          <w:szCs w:val="23"/>
        </w:rPr>
        <w:t xml:space="preserve"> в</w:t>
      </w:r>
    </w:p>
    <w:p w:rsidR="000522CD" w:rsidRDefault="000522CD" w:rsidP="000522CD">
      <w:pPr>
        <w:spacing w:after="0" w:line="240" w:lineRule="auto"/>
        <w:rPr>
          <w:rFonts w:ascii="Cambria" w:hAnsi="Cambria"/>
          <w:b/>
          <w:color w:val="000000"/>
          <w:sz w:val="23"/>
          <w:szCs w:val="23"/>
        </w:rPr>
      </w:pPr>
      <w:r>
        <w:rPr>
          <w:rFonts w:ascii="Cambria" w:hAnsi="Cambria"/>
          <w:b/>
          <w:color w:val="000000"/>
          <w:sz w:val="23"/>
          <w:szCs w:val="23"/>
        </w:rPr>
        <w:t xml:space="preserve">Новгородской области» по телефону 77-20-38, 73-06-77; </w:t>
      </w:r>
      <w:proofErr w:type="gramStart"/>
      <w:r>
        <w:rPr>
          <w:rFonts w:ascii="Cambria" w:hAnsi="Cambria"/>
          <w:b/>
          <w:color w:val="000000"/>
          <w:sz w:val="23"/>
          <w:szCs w:val="23"/>
        </w:rPr>
        <w:t>Е</w:t>
      </w:r>
      <w:proofErr w:type="gramEnd"/>
      <w:r>
        <w:rPr>
          <w:rFonts w:ascii="Cambria" w:hAnsi="Cambria"/>
          <w:b/>
          <w:color w:val="000000"/>
          <w:sz w:val="23"/>
          <w:szCs w:val="23"/>
        </w:rPr>
        <w:t>-</w:t>
      </w:r>
      <w:proofErr w:type="spellStart"/>
      <w:r>
        <w:rPr>
          <w:rFonts w:ascii="Cambria" w:hAnsi="Cambria"/>
          <w:b/>
          <w:color w:val="000000"/>
          <w:sz w:val="23"/>
          <w:szCs w:val="23"/>
        </w:rPr>
        <w:t>mail</w:t>
      </w:r>
      <w:proofErr w:type="spellEnd"/>
      <w:r>
        <w:rPr>
          <w:rFonts w:ascii="Cambria" w:hAnsi="Cambria"/>
          <w:b/>
          <w:color w:val="000000"/>
          <w:sz w:val="23"/>
          <w:szCs w:val="23"/>
        </w:rPr>
        <w:t xml:space="preserve">: </w:t>
      </w:r>
      <w:hyperlink r:id="rId9" w:history="1">
        <w:r>
          <w:rPr>
            <w:rStyle w:val="a3"/>
            <w:rFonts w:ascii="Cambria" w:hAnsi="Cambria"/>
            <w:b/>
            <w:color w:val="000000"/>
            <w:sz w:val="23"/>
            <w:szCs w:val="23"/>
          </w:rPr>
          <w:t>zpp.center@yandex.ru</w:t>
        </w:r>
      </w:hyperlink>
    </w:p>
    <w:p w:rsidR="000522CD" w:rsidRDefault="000522CD" w:rsidP="000522CD">
      <w:pPr>
        <w:spacing w:after="0" w:line="240" w:lineRule="auto"/>
        <w:rPr>
          <w:rFonts w:ascii="Cambria" w:hAnsi="Cambria"/>
          <w:b/>
          <w:color w:val="000000"/>
          <w:sz w:val="23"/>
          <w:szCs w:val="23"/>
        </w:rPr>
      </w:pPr>
      <w:r>
        <w:rPr>
          <w:rFonts w:ascii="Cambria" w:hAnsi="Cambria"/>
          <w:b/>
          <w:color w:val="000000"/>
          <w:sz w:val="23"/>
          <w:szCs w:val="23"/>
        </w:rPr>
        <w:t>—обратиться на «горячую линию» Единого консультационного центра Роспотребнадзора, который функционирует в круглосуточном режиме, телефон 8 800 555 49 43 (звонок бесплатный).</w:t>
      </w:r>
    </w:p>
    <w:p w:rsidR="000522CD" w:rsidRDefault="000522CD" w:rsidP="000522CD">
      <w:pPr>
        <w:spacing w:after="0" w:line="240" w:lineRule="auto"/>
        <w:ind w:left="-567"/>
        <w:jc w:val="both"/>
        <w:rPr>
          <w:rFonts w:ascii="Times New Roman" w:hAnsi="Times New Roman"/>
          <w:color w:val="000000"/>
          <w:sz w:val="24"/>
          <w:szCs w:val="24"/>
        </w:rPr>
      </w:pPr>
      <w:r>
        <w:rPr>
          <w:rFonts w:ascii="Times New Roman" w:hAnsi="Times New Roman"/>
          <w:b/>
          <w:sz w:val="24"/>
          <w:szCs w:val="24"/>
        </w:rPr>
        <w:t xml:space="preserve">         --- </w:t>
      </w:r>
      <w:r>
        <w:rPr>
          <w:rFonts w:ascii="Times New Roman" w:hAnsi="Times New Roman"/>
          <w:b/>
          <w:color w:val="000000"/>
          <w:sz w:val="24"/>
          <w:szCs w:val="24"/>
        </w:rPr>
        <w:t>на  государственном информационном ресурсе в сфере защиты прав потребителей</w:t>
      </w:r>
      <w:r>
        <w:rPr>
          <w:rFonts w:ascii="Times New Roman" w:hAnsi="Times New Roman"/>
          <w:color w:val="000000"/>
          <w:sz w:val="24"/>
          <w:szCs w:val="24"/>
        </w:rPr>
        <w:t xml:space="preserve">        </w:t>
      </w:r>
    </w:p>
    <w:p w:rsidR="000522CD" w:rsidRDefault="000522CD" w:rsidP="000522CD">
      <w:pPr>
        <w:spacing w:after="0" w:line="240" w:lineRule="auto"/>
        <w:ind w:left="-567"/>
        <w:jc w:val="both"/>
        <w:rPr>
          <w:rFonts w:ascii="Times New Roman" w:hAnsi="Times New Roman"/>
          <w:b/>
          <w:color w:val="000000"/>
          <w:sz w:val="24"/>
          <w:szCs w:val="24"/>
        </w:rPr>
      </w:pPr>
      <w:r>
        <w:t xml:space="preserve">            </w:t>
      </w:r>
      <w:hyperlink r:id="rId10" w:history="1">
        <w:r>
          <w:rPr>
            <w:rStyle w:val="a3"/>
            <w:rFonts w:ascii="Times New Roman" w:hAnsi="Times New Roman"/>
            <w:b/>
            <w:sz w:val="24"/>
            <w:szCs w:val="24"/>
            <w:lang w:val="en-US"/>
          </w:rPr>
          <w:t>http</w:t>
        </w:r>
        <w:r>
          <w:rPr>
            <w:rStyle w:val="a3"/>
            <w:rFonts w:ascii="Times New Roman" w:hAnsi="Times New Roman"/>
            <w:b/>
            <w:sz w:val="24"/>
            <w:szCs w:val="24"/>
          </w:rPr>
          <w:t>://</w:t>
        </w:r>
        <w:proofErr w:type="spellStart"/>
        <w:r>
          <w:rPr>
            <w:rStyle w:val="a3"/>
            <w:rFonts w:ascii="Times New Roman" w:hAnsi="Times New Roman"/>
            <w:b/>
            <w:sz w:val="24"/>
            <w:szCs w:val="24"/>
            <w:lang w:val="en-US"/>
          </w:rPr>
          <w:t>zpp</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rospotrebnadzor</w:t>
        </w:r>
        <w:proofErr w:type="spellEnd"/>
      </w:hyperlink>
      <w:r w:rsidRPr="00F87C59">
        <w:rPr>
          <w:rStyle w:val="a3"/>
          <w:rFonts w:ascii="Times New Roman" w:hAnsi="Times New Roman"/>
          <w:b/>
          <w:sz w:val="24"/>
          <w:szCs w:val="24"/>
          <w:u w:val="none"/>
        </w:rPr>
        <w:t xml:space="preserve">  </w:t>
      </w:r>
      <w:r w:rsidRPr="00F87C59">
        <w:rPr>
          <w:rStyle w:val="a3"/>
          <w:rFonts w:ascii="Times New Roman" w:hAnsi="Times New Roman"/>
          <w:sz w:val="24"/>
          <w:szCs w:val="24"/>
          <w:u w:val="none"/>
        </w:rPr>
        <w:t xml:space="preserve">    </w:t>
      </w:r>
      <w:r w:rsidRPr="00F87C59">
        <w:rPr>
          <w:rStyle w:val="a3"/>
          <w:rFonts w:ascii="Times New Roman" w:hAnsi="Times New Roman"/>
          <w:b/>
          <w:color w:val="000000"/>
          <w:sz w:val="24"/>
          <w:szCs w:val="24"/>
          <w:u w:val="none"/>
        </w:rPr>
        <w:t>вы можете найти</w:t>
      </w:r>
      <w:r w:rsidRPr="00F87C59">
        <w:rPr>
          <w:rFonts w:ascii="Times New Roman" w:hAnsi="Times New Roman"/>
          <w:b/>
          <w:color w:val="000000"/>
          <w:sz w:val="24"/>
          <w:szCs w:val="24"/>
        </w:rPr>
        <w:t xml:space="preserve"> </w:t>
      </w:r>
      <w:r>
        <w:rPr>
          <w:rFonts w:ascii="Times New Roman" w:hAnsi="Times New Roman"/>
          <w:b/>
          <w:color w:val="000000"/>
          <w:sz w:val="24"/>
          <w:szCs w:val="24"/>
        </w:rPr>
        <w:t xml:space="preserve">памятки, образцы претензий, исковых              </w:t>
      </w:r>
    </w:p>
    <w:p w:rsidR="00AB6AAF" w:rsidRDefault="000522CD" w:rsidP="000522CD">
      <w:pPr>
        <w:spacing w:after="0" w:line="240" w:lineRule="auto"/>
        <w:ind w:left="-567"/>
        <w:jc w:val="both"/>
        <w:rPr>
          <w:rFonts w:ascii="Times New Roman" w:hAnsi="Times New Roman"/>
          <w:color w:val="000000"/>
          <w:sz w:val="28"/>
          <w:szCs w:val="28"/>
        </w:rPr>
      </w:pPr>
      <w:r>
        <w:rPr>
          <w:rFonts w:ascii="Times New Roman" w:hAnsi="Times New Roman"/>
          <w:b/>
          <w:color w:val="000000"/>
          <w:sz w:val="24"/>
          <w:szCs w:val="24"/>
        </w:rPr>
        <w:t xml:space="preserve">          заявлений и другую полезную информацию для потребителей</w:t>
      </w:r>
      <w:r>
        <w:rPr>
          <w:rFonts w:ascii="Times New Roman" w:hAnsi="Times New Roman"/>
          <w:color w:val="000000"/>
          <w:sz w:val="28"/>
          <w:szCs w:val="28"/>
        </w:rPr>
        <w:t xml:space="preserve"> </w:t>
      </w:r>
    </w:p>
    <w:p w:rsidR="00BF5104" w:rsidRDefault="00BF5104" w:rsidP="000522CD">
      <w:pPr>
        <w:spacing w:after="0" w:line="240" w:lineRule="auto"/>
        <w:ind w:left="-567"/>
        <w:jc w:val="both"/>
        <w:rPr>
          <w:rFonts w:ascii="Times New Roman" w:hAnsi="Times New Roman"/>
          <w:color w:val="000000"/>
          <w:sz w:val="28"/>
          <w:szCs w:val="28"/>
        </w:rPr>
      </w:pPr>
    </w:p>
    <w:p w:rsidR="00BF5104" w:rsidRPr="00EC1D3A" w:rsidRDefault="00BF5104" w:rsidP="00BF5104">
      <w:pPr>
        <w:spacing w:after="0" w:line="240" w:lineRule="auto"/>
        <w:ind w:left="-567"/>
        <w:jc w:val="both"/>
        <w:rPr>
          <w:rFonts w:ascii="Times New Roman" w:eastAsia="Calibri" w:hAnsi="Times New Roman"/>
          <w:sz w:val="24"/>
          <w:szCs w:val="24"/>
        </w:rPr>
      </w:pPr>
      <w:bookmarkStart w:id="0" w:name="_GoBack"/>
      <w:bookmarkEnd w:id="0"/>
    </w:p>
    <w:p w:rsidR="00BF5104" w:rsidRPr="00EC1D3A" w:rsidRDefault="00BF5104" w:rsidP="00BF5104">
      <w:pPr>
        <w:spacing w:after="0" w:line="240" w:lineRule="auto"/>
        <w:ind w:left="-567"/>
        <w:jc w:val="both"/>
        <w:rPr>
          <w:rFonts w:ascii="Times New Roman" w:eastAsia="Calibri" w:hAnsi="Times New Roman"/>
          <w:sz w:val="24"/>
          <w:szCs w:val="24"/>
        </w:rPr>
      </w:pPr>
    </w:p>
    <w:p w:rsidR="00F87C59" w:rsidRDefault="00F87C59" w:rsidP="00BF5104">
      <w:pPr>
        <w:spacing w:after="0" w:line="240" w:lineRule="auto"/>
        <w:ind w:left="-567"/>
        <w:jc w:val="both"/>
        <w:rPr>
          <w:rFonts w:ascii="Times New Roman" w:eastAsia="Calibri" w:hAnsi="Times New Roman"/>
          <w:b/>
          <w:sz w:val="24"/>
          <w:szCs w:val="24"/>
        </w:rPr>
      </w:pPr>
      <w:r>
        <w:rPr>
          <w:rFonts w:ascii="Times New Roman" w:eastAsia="Calibri" w:hAnsi="Times New Roman"/>
          <w:b/>
          <w:sz w:val="24"/>
          <w:szCs w:val="24"/>
        </w:rPr>
        <w:t xml:space="preserve">Источник: </w:t>
      </w:r>
      <w:r w:rsidR="00463294" w:rsidRPr="00463294">
        <w:rPr>
          <w:rFonts w:ascii="Times New Roman" w:eastAsia="Calibri" w:hAnsi="Times New Roman"/>
          <w:b/>
          <w:sz w:val="24"/>
          <w:szCs w:val="24"/>
        </w:rPr>
        <w:t>http://cgon.rospotrebnadzor.ru/content/shkola-gramotnogo-potrebitelya</w:t>
      </w:r>
    </w:p>
    <w:p w:rsidR="00BF5104" w:rsidRPr="000522CD" w:rsidRDefault="00F87C59" w:rsidP="00BF5104">
      <w:pPr>
        <w:spacing w:after="0" w:line="240" w:lineRule="auto"/>
        <w:ind w:left="-567"/>
        <w:jc w:val="both"/>
        <w:rPr>
          <w:rFonts w:ascii="Times New Roman" w:eastAsia="Calibri" w:hAnsi="Times New Roman"/>
          <w:b/>
          <w:sz w:val="24"/>
          <w:szCs w:val="24"/>
        </w:rPr>
      </w:pPr>
      <w:r>
        <w:rPr>
          <w:rFonts w:ascii="Times New Roman" w:eastAsia="Calibri" w:hAnsi="Times New Roman"/>
          <w:b/>
          <w:sz w:val="24"/>
          <w:szCs w:val="24"/>
        </w:rPr>
        <w:t xml:space="preserve">                    </w:t>
      </w:r>
      <w:r w:rsidR="00BF5104" w:rsidRPr="00BF5104">
        <w:rPr>
          <w:rFonts w:ascii="Times New Roman" w:eastAsia="Calibri" w:hAnsi="Times New Roman"/>
          <w:b/>
          <w:sz w:val="24"/>
          <w:szCs w:val="24"/>
        </w:rPr>
        <w:t>https://vsvoemdome.ru/eda/produkty/tvorog-chem-polezen</w:t>
      </w:r>
    </w:p>
    <w:sectPr w:rsidR="00BF5104" w:rsidRPr="000522CD" w:rsidSect="000522CD">
      <w:pgSz w:w="11906" w:h="16838"/>
      <w:pgMar w:top="568" w:right="1080" w:bottom="42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B67" w:rsidRDefault="003D7B67" w:rsidP="00FA3686">
      <w:pPr>
        <w:spacing w:after="0" w:line="240" w:lineRule="auto"/>
      </w:pPr>
      <w:r>
        <w:separator/>
      </w:r>
    </w:p>
  </w:endnote>
  <w:endnote w:type="continuationSeparator" w:id="0">
    <w:p w:rsidR="003D7B67" w:rsidRDefault="003D7B67" w:rsidP="00FA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B67" w:rsidRDefault="003D7B67" w:rsidP="00FA3686">
      <w:pPr>
        <w:spacing w:after="0" w:line="240" w:lineRule="auto"/>
      </w:pPr>
      <w:r>
        <w:separator/>
      </w:r>
    </w:p>
  </w:footnote>
  <w:footnote w:type="continuationSeparator" w:id="0">
    <w:p w:rsidR="003D7B67" w:rsidRDefault="003D7B67" w:rsidP="00FA36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93945"/>
    <w:multiLevelType w:val="hybridMultilevel"/>
    <w:tmpl w:val="2D463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3944C0"/>
    <w:multiLevelType w:val="hybridMultilevel"/>
    <w:tmpl w:val="98B626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660"/>
    <w:rsid w:val="000522CD"/>
    <w:rsid w:val="00063BDB"/>
    <w:rsid w:val="00152AFF"/>
    <w:rsid w:val="002C092C"/>
    <w:rsid w:val="002C477F"/>
    <w:rsid w:val="00384D74"/>
    <w:rsid w:val="003D7B67"/>
    <w:rsid w:val="00401129"/>
    <w:rsid w:val="00463294"/>
    <w:rsid w:val="004C49DC"/>
    <w:rsid w:val="005B52BE"/>
    <w:rsid w:val="006D6660"/>
    <w:rsid w:val="008853F4"/>
    <w:rsid w:val="008B5FEF"/>
    <w:rsid w:val="009F05B4"/>
    <w:rsid w:val="00AB6AAF"/>
    <w:rsid w:val="00AE6A56"/>
    <w:rsid w:val="00BF5104"/>
    <w:rsid w:val="00C33E31"/>
    <w:rsid w:val="00CA0BB4"/>
    <w:rsid w:val="00D67BBA"/>
    <w:rsid w:val="00E11795"/>
    <w:rsid w:val="00E5543D"/>
    <w:rsid w:val="00EA3F39"/>
    <w:rsid w:val="00EC1D3A"/>
    <w:rsid w:val="00F254F7"/>
    <w:rsid w:val="00F87C59"/>
    <w:rsid w:val="00FA3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68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401129"/>
  </w:style>
  <w:style w:type="character" w:styleId="a3">
    <w:name w:val="Hyperlink"/>
    <w:basedOn w:val="a0"/>
    <w:uiPriority w:val="99"/>
    <w:unhideWhenUsed/>
    <w:rsid w:val="00E5543D"/>
    <w:rPr>
      <w:color w:val="0000FF" w:themeColor="hyperlink"/>
      <w:u w:val="single"/>
    </w:rPr>
  </w:style>
  <w:style w:type="paragraph" w:customStyle="1" w:styleId="ConsPlusNormal">
    <w:name w:val="ConsPlusNormal"/>
    <w:rsid w:val="00FA36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rsid w:val="00FA3686"/>
    <w:pPr>
      <w:spacing w:before="100" w:beforeAutospacing="1" w:after="119" w:line="240" w:lineRule="auto"/>
    </w:pPr>
    <w:rPr>
      <w:rFonts w:ascii="Times New Roman" w:eastAsia="Calibri" w:hAnsi="Times New Roman"/>
      <w:sz w:val="24"/>
      <w:szCs w:val="24"/>
    </w:rPr>
  </w:style>
  <w:style w:type="character" w:customStyle="1" w:styleId="apple-converted-space">
    <w:name w:val="apple-converted-space"/>
    <w:rsid w:val="00FA3686"/>
  </w:style>
  <w:style w:type="paragraph" w:customStyle="1" w:styleId="1">
    <w:name w:val="Абзац списка1"/>
    <w:basedOn w:val="a"/>
    <w:rsid w:val="00FA3686"/>
    <w:pPr>
      <w:ind w:left="720"/>
    </w:pPr>
    <w:rPr>
      <w:lang w:eastAsia="en-US"/>
    </w:rPr>
  </w:style>
  <w:style w:type="paragraph" w:styleId="a5">
    <w:name w:val="header"/>
    <w:basedOn w:val="a"/>
    <w:link w:val="a6"/>
    <w:uiPriority w:val="99"/>
    <w:unhideWhenUsed/>
    <w:rsid w:val="00FA368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3686"/>
    <w:rPr>
      <w:rFonts w:ascii="Calibri" w:eastAsia="Times New Roman" w:hAnsi="Calibri" w:cs="Times New Roman"/>
      <w:lang w:eastAsia="ru-RU"/>
    </w:rPr>
  </w:style>
  <w:style w:type="paragraph" w:styleId="a7">
    <w:name w:val="footer"/>
    <w:basedOn w:val="a"/>
    <w:link w:val="a8"/>
    <w:uiPriority w:val="99"/>
    <w:unhideWhenUsed/>
    <w:rsid w:val="00FA36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3686"/>
    <w:rPr>
      <w:rFonts w:ascii="Calibri" w:eastAsia="Times New Roman" w:hAnsi="Calibri" w:cs="Times New Roman"/>
      <w:lang w:eastAsia="ru-RU"/>
    </w:rPr>
  </w:style>
  <w:style w:type="paragraph" w:styleId="a9">
    <w:name w:val="Balloon Text"/>
    <w:basedOn w:val="a"/>
    <w:link w:val="aa"/>
    <w:uiPriority w:val="99"/>
    <w:semiHidden/>
    <w:unhideWhenUsed/>
    <w:rsid w:val="00AE6A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6A56"/>
    <w:rPr>
      <w:rFonts w:ascii="Tahoma" w:eastAsia="Times New Roman" w:hAnsi="Tahoma" w:cs="Tahoma"/>
      <w:sz w:val="16"/>
      <w:szCs w:val="16"/>
      <w:lang w:eastAsia="ru-RU"/>
    </w:rPr>
  </w:style>
  <w:style w:type="character" w:styleId="ab">
    <w:name w:val="Strong"/>
    <w:basedOn w:val="a0"/>
    <w:uiPriority w:val="22"/>
    <w:qFormat/>
    <w:rsid w:val="00F254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68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401129"/>
  </w:style>
  <w:style w:type="character" w:styleId="a3">
    <w:name w:val="Hyperlink"/>
    <w:basedOn w:val="a0"/>
    <w:uiPriority w:val="99"/>
    <w:unhideWhenUsed/>
    <w:rsid w:val="00E5543D"/>
    <w:rPr>
      <w:color w:val="0000FF" w:themeColor="hyperlink"/>
      <w:u w:val="single"/>
    </w:rPr>
  </w:style>
  <w:style w:type="paragraph" w:customStyle="1" w:styleId="ConsPlusNormal">
    <w:name w:val="ConsPlusNormal"/>
    <w:rsid w:val="00FA36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rsid w:val="00FA3686"/>
    <w:pPr>
      <w:spacing w:before="100" w:beforeAutospacing="1" w:after="119" w:line="240" w:lineRule="auto"/>
    </w:pPr>
    <w:rPr>
      <w:rFonts w:ascii="Times New Roman" w:eastAsia="Calibri" w:hAnsi="Times New Roman"/>
      <w:sz w:val="24"/>
      <w:szCs w:val="24"/>
    </w:rPr>
  </w:style>
  <w:style w:type="character" w:customStyle="1" w:styleId="apple-converted-space">
    <w:name w:val="apple-converted-space"/>
    <w:rsid w:val="00FA3686"/>
  </w:style>
  <w:style w:type="paragraph" w:customStyle="1" w:styleId="1">
    <w:name w:val="Абзац списка1"/>
    <w:basedOn w:val="a"/>
    <w:rsid w:val="00FA3686"/>
    <w:pPr>
      <w:ind w:left="720"/>
    </w:pPr>
    <w:rPr>
      <w:lang w:eastAsia="en-US"/>
    </w:rPr>
  </w:style>
  <w:style w:type="paragraph" w:styleId="a5">
    <w:name w:val="header"/>
    <w:basedOn w:val="a"/>
    <w:link w:val="a6"/>
    <w:uiPriority w:val="99"/>
    <w:unhideWhenUsed/>
    <w:rsid w:val="00FA368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3686"/>
    <w:rPr>
      <w:rFonts w:ascii="Calibri" w:eastAsia="Times New Roman" w:hAnsi="Calibri" w:cs="Times New Roman"/>
      <w:lang w:eastAsia="ru-RU"/>
    </w:rPr>
  </w:style>
  <w:style w:type="paragraph" w:styleId="a7">
    <w:name w:val="footer"/>
    <w:basedOn w:val="a"/>
    <w:link w:val="a8"/>
    <w:uiPriority w:val="99"/>
    <w:unhideWhenUsed/>
    <w:rsid w:val="00FA36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3686"/>
    <w:rPr>
      <w:rFonts w:ascii="Calibri" w:eastAsia="Times New Roman" w:hAnsi="Calibri" w:cs="Times New Roman"/>
      <w:lang w:eastAsia="ru-RU"/>
    </w:rPr>
  </w:style>
  <w:style w:type="paragraph" w:styleId="a9">
    <w:name w:val="Balloon Text"/>
    <w:basedOn w:val="a"/>
    <w:link w:val="aa"/>
    <w:uiPriority w:val="99"/>
    <w:semiHidden/>
    <w:unhideWhenUsed/>
    <w:rsid w:val="00AE6A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6A56"/>
    <w:rPr>
      <w:rFonts w:ascii="Tahoma" w:eastAsia="Times New Roman" w:hAnsi="Tahoma" w:cs="Tahoma"/>
      <w:sz w:val="16"/>
      <w:szCs w:val="16"/>
      <w:lang w:eastAsia="ru-RU"/>
    </w:rPr>
  </w:style>
  <w:style w:type="character" w:styleId="ab">
    <w:name w:val="Strong"/>
    <w:basedOn w:val="a0"/>
    <w:uiPriority w:val="22"/>
    <w:qFormat/>
    <w:rsid w:val="00F254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4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pp.rospotrebnadzor" TargetMode="External"/><Relationship Id="rId4" Type="http://schemas.openxmlformats.org/officeDocument/2006/relationships/settings" Target="settings.xml"/><Relationship Id="rId9" Type="http://schemas.openxmlformats.org/officeDocument/2006/relationships/hyperlink" Target="mailto:zpp.cente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716</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ЗПП</dc:creator>
  <cp:lastModifiedBy>ЗПП</cp:lastModifiedBy>
  <cp:revision>4</cp:revision>
  <dcterms:created xsi:type="dcterms:W3CDTF">2021-11-30T13:15:00Z</dcterms:created>
  <dcterms:modified xsi:type="dcterms:W3CDTF">2021-12-01T06:30:00Z</dcterms:modified>
</cp:coreProperties>
</file>