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E0" w:rsidRPr="00B518A5" w:rsidRDefault="00097CE0" w:rsidP="00097CE0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bookmarkStart w:id="0" w:name="_GoBack"/>
      <w:bookmarkEnd w:id="0"/>
      <w:r w:rsidRPr="0059742C">
        <w:rPr>
          <w:rFonts w:ascii="Times New Roman" w:eastAsia="Times New Roman" w:hAnsi="Times New Roman" w:cs="Times New Roman"/>
          <w:b/>
          <w:noProof/>
          <w:sz w:val="36"/>
          <w:szCs w:val="18"/>
          <w:lang w:eastAsia="ru-RU"/>
        </w:rPr>
        <w:t>ОБМЕН ТОВАРА НАДЛЕЖАЩЕГО КАЧЕСТВА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97CE0">
        <w:rPr>
          <w:rFonts w:ascii="Times New Roman" w:hAnsi="Times New Roman" w:cs="Times New Roman"/>
          <w:i/>
          <w:sz w:val="24"/>
          <w:szCs w:val="24"/>
        </w:rPr>
        <w:t xml:space="preserve">Достаточно часто происходит так, что приобретя тот или иной товар, мы обнаруживаем, что он не подошел нам по размеру, фасону и т.д. Однако не все знают, что расстраиваться по этому поводу не следует.  </w:t>
      </w:r>
    </w:p>
    <w:p w:rsidR="0059742C" w:rsidRPr="00097CE0" w:rsidRDefault="00574198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49530</wp:posOffset>
            </wp:positionV>
            <wp:extent cx="198882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10" y="21472"/>
                <wp:lineTo x="21310" y="0"/>
                <wp:lineTo x="0" y="0"/>
              </wp:wrapPolygon>
            </wp:wrapTight>
            <wp:docPr id="2" name="Рисунок 2" descr="https://valkultura.ru/wp-content/uploads/2020/04/6e8c887e4ae05b728a4ee8b263a3a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kultura.ru/wp-content/uploads/2020/04/6e8c887e4ae05b728a4ee8b263a3a0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42C" w:rsidRPr="00097CE0">
        <w:rPr>
          <w:rFonts w:ascii="Times New Roman" w:hAnsi="Times New Roman" w:cs="Times New Roman"/>
          <w:sz w:val="24"/>
          <w:szCs w:val="24"/>
        </w:rPr>
        <w:t xml:space="preserve">Согласно положениям статьи 25 Закона РФ «О защите прав потребителей», потребитель </w:t>
      </w:r>
      <w:r w:rsidR="0059742C" w:rsidRPr="00097CE0">
        <w:rPr>
          <w:rFonts w:ascii="Times New Roman" w:hAnsi="Times New Roman" w:cs="Times New Roman"/>
          <w:sz w:val="24"/>
          <w:szCs w:val="24"/>
          <w:u w:val="single"/>
        </w:rPr>
        <w:t>вправе обменять</w:t>
      </w:r>
      <w:r w:rsidR="0059742C" w:rsidRPr="00097CE0">
        <w:rPr>
          <w:rFonts w:ascii="Times New Roman" w:hAnsi="Times New Roman" w:cs="Times New Roman"/>
          <w:sz w:val="24"/>
          <w:szCs w:val="24"/>
        </w:rPr>
        <w:t xml:space="preserve"> непродовольственный товар надлежащего качества на аналогичный товар у продавца, у которого этот товар был приобретён, </w:t>
      </w:r>
      <w:r w:rsidR="0059742C" w:rsidRPr="00097CE0">
        <w:rPr>
          <w:rFonts w:ascii="Times New Roman" w:hAnsi="Times New Roman" w:cs="Times New Roman"/>
          <w:sz w:val="24"/>
          <w:szCs w:val="24"/>
          <w:u w:val="single"/>
        </w:rPr>
        <w:t>если указанный товар не подошёл по форме, габаритам, фасону, расцветке, размеру или комплектации, в течение четырнадцати дней, не считая дня его покупки.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97CE0">
        <w:rPr>
          <w:rFonts w:ascii="Times New Roman" w:hAnsi="Times New Roman" w:cs="Times New Roman"/>
          <w:i/>
          <w:sz w:val="24"/>
          <w:szCs w:val="24"/>
        </w:rPr>
        <w:t>Право на обмен товара имеется у потребителя при соблюдении следующих условий:</w:t>
      </w:r>
    </w:p>
    <w:p w:rsidR="00574198" w:rsidRDefault="00574198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- приобретённый товар не был в употреблении, сохранены его товарный вид, потребительские свойства, пломбы, фабричные ярлыки;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- имеется товарный чек или кассовый чек либо иной подтверждающий оплату указанного товара документ.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Однако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Перечень оснований, по которым потребитель может потребовать обмена товара надлежащего качества, является исчерпывающим. Товар может не подойти по форме, габаритам, фасону, расцветке, размеру или комплектации.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Другие причины не могут служить основанием для удовлетворения требования потребителя о замене товара надлежащего качества. При этом следует помнить, что обменять можно только непродовольственный товар.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Указанное требование может быть предъявлено только продавцу, у которого приобретен товар, ни изготовитель, ни импортер, ни уполномоченные представители такие требования удовлетворять не обязаны.</w:t>
      </w:r>
    </w:p>
    <w:p w:rsidR="0059742C" w:rsidRPr="00097CE0" w:rsidRDefault="0059742C" w:rsidP="007A16D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E0">
        <w:rPr>
          <w:rFonts w:ascii="Times New Roman" w:hAnsi="Times New Roman" w:cs="Times New Roman"/>
          <w:b/>
          <w:sz w:val="24"/>
          <w:szCs w:val="24"/>
          <w:u w:val="single"/>
        </w:rPr>
        <w:t>Какие товары не подлежат обмену?</w:t>
      </w:r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31 декабря 2020 г. № 2463 утвержден перечень непродовольственных товаров надлежащего качества, не подлежащих обмену. </w:t>
      </w:r>
      <w:r w:rsidRPr="00097CE0">
        <w:rPr>
          <w:rFonts w:ascii="Times New Roman" w:hAnsi="Times New Roman" w:cs="Times New Roman"/>
          <w:i/>
          <w:sz w:val="24"/>
          <w:szCs w:val="24"/>
        </w:rPr>
        <w:t>Этот Перечень включает следующие товары: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59742C" w:rsidRPr="00097CE0" w:rsidRDefault="007A16DD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2. </w:t>
      </w:r>
      <w:r w:rsidR="0059742C" w:rsidRPr="00097CE0">
        <w:rPr>
          <w:rFonts w:ascii="Times New Roman" w:hAnsi="Times New Roman" w:cs="Times New Roman"/>
          <w:sz w:val="24"/>
          <w:szCs w:val="24"/>
        </w:rPr>
        <w:t>Предметы личной гигиены (зубные щетки, расчески, заколки, бигуди для волос, парики, шиньоны и другие аналогичные товары)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3. Парфюмерно-косметические товары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5. Швейные и трикотажные изделия (изделия швейные и трикотажные бельевые, изделия чулочно-носочные)</w:t>
      </w:r>
    </w:p>
    <w:p w:rsidR="00FF5CA3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 xml:space="preserve">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</w:t>
      </w:r>
      <w:proofErr w:type="gramEnd"/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lastRenderedPageBreak/>
        <w:t>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7. Товары бытовой химии, пестициды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агрохимикаты</w:t>
      </w:r>
      <w:proofErr w:type="spellEnd"/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8. Мебельные гарнитуры бытового назначения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10. Автомобили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мотовелотовары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мотовелотоварам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, мобильные средства малой механизации сельскохозяйственных работ, прогулочные суда и иные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 xml:space="preserve"> бытового назначения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59742C" w:rsidRPr="00097CE0" w:rsidRDefault="0059742C" w:rsidP="007A16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097CE0">
        <w:rPr>
          <w:rFonts w:ascii="Times New Roman" w:hAnsi="Times New Roman" w:cs="Times New Roman"/>
          <w:sz w:val="24"/>
          <w:szCs w:val="24"/>
        </w:rP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13. Животные и растения</w:t>
      </w:r>
    </w:p>
    <w:p w:rsidR="0059742C" w:rsidRPr="00097CE0" w:rsidRDefault="0059742C" w:rsidP="005974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097CE0">
        <w:rPr>
          <w:rFonts w:ascii="Times New Roman" w:hAnsi="Times New Roman" w:cs="Times New Roman"/>
          <w:sz w:val="24"/>
          <w:szCs w:val="24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097CE0">
        <w:rPr>
          <w:rFonts w:ascii="Times New Roman" w:hAnsi="Times New Roman" w:cs="Times New Roman"/>
          <w:sz w:val="24"/>
          <w:szCs w:val="24"/>
        </w:rPr>
        <w:t>изоиздания</w:t>
      </w:r>
      <w:proofErr w:type="spellEnd"/>
      <w:r w:rsidRPr="00097CE0">
        <w:rPr>
          <w:rFonts w:ascii="Times New Roman" w:hAnsi="Times New Roman" w:cs="Times New Roman"/>
          <w:sz w:val="24"/>
          <w:szCs w:val="24"/>
        </w:rPr>
        <w:t>, календари, буклеты, издания, воспроизведенные на технических носителях информации)</w:t>
      </w:r>
      <w:proofErr w:type="gramEnd"/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7CE0">
        <w:rPr>
          <w:rFonts w:ascii="Times New Roman" w:hAnsi="Times New Roman" w:cs="Times New Roman"/>
          <w:sz w:val="24"/>
          <w:szCs w:val="24"/>
        </w:rPr>
        <w:t xml:space="preserve">В случае если аналогичный товар </w:t>
      </w:r>
      <w:r w:rsidRPr="00097CE0">
        <w:rPr>
          <w:rFonts w:ascii="Times New Roman" w:hAnsi="Times New Roman" w:cs="Times New Roman"/>
          <w:sz w:val="24"/>
          <w:szCs w:val="24"/>
          <w:u w:val="single"/>
        </w:rPr>
        <w:t>отсутствует в продаже на день обращения потребителя к продавцу</w:t>
      </w:r>
      <w:r w:rsidRPr="00097CE0">
        <w:rPr>
          <w:rFonts w:ascii="Times New Roman" w:hAnsi="Times New Roman" w:cs="Times New Roman"/>
          <w:sz w:val="24"/>
          <w:szCs w:val="24"/>
        </w:rPr>
        <w:t xml:space="preserve">, потребитель вправе отказаться от исполнения договора купли-продажи и потребовать возврата уплаченной за указанный товар денежной суммы, которое удовлетворяется </w:t>
      </w:r>
      <w:r w:rsidRPr="00097CE0">
        <w:rPr>
          <w:rFonts w:ascii="Times New Roman" w:hAnsi="Times New Roman" w:cs="Times New Roman"/>
          <w:sz w:val="24"/>
          <w:szCs w:val="24"/>
          <w:u w:val="single"/>
        </w:rPr>
        <w:t>в  течение трех дней со дня возврата указанного товара.</w:t>
      </w:r>
      <w:proofErr w:type="gramEnd"/>
    </w:p>
    <w:p w:rsidR="0059742C" w:rsidRPr="00097CE0" w:rsidRDefault="0059742C" w:rsidP="0059742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7CE0">
        <w:rPr>
          <w:rFonts w:ascii="Times New Roman" w:hAnsi="Times New Roman" w:cs="Times New Roman"/>
          <w:sz w:val="24"/>
          <w:szCs w:val="24"/>
        </w:rPr>
        <w:t>Так же по соглашению потребителя с продавцом возможен обмен товара при поступлении аналогичного товара в продажу. В этом случае продавец обязан незамедлительно сообщить потребителю о поступлении аналогичного товара в продажу.</w:t>
      </w:r>
    </w:p>
    <w:p w:rsidR="00E80A2F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действий потребителя</w:t>
      </w:r>
    </w:p>
    <w:p w:rsidR="00CC5A9B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любого из указанных выше требований необходимо обратиться к Продавцу с </w:t>
      </w: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письменной претензией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составленной в двух экземплярах, с четко сформулированными требованиями. Рекомендуем приложить к претензии копии кассового или товарного чеков.  Один экземпляр претензии необходимо </w:t>
      </w:r>
      <w:r w:rsidRPr="0009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вручить продавцу лично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на втором экземпляре, который остается у Вас, он должен поставить отметку о принятии) либо </w:t>
      </w:r>
      <w:r w:rsidRPr="0009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направить по почте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желательно заказным письмом с уведомлением о вручении.</w:t>
      </w:r>
    </w:p>
    <w:p w:rsidR="00E80A2F" w:rsidRPr="00097CE0" w:rsidRDefault="00CC5A9B" w:rsidP="004E00A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Pr="00097C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суд с исковым заявлением</w:t>
      </w:r>
      <w:r w:rsidRPr="0009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 и законных интересов.</w:t>
      </w:r>
    </w:p>
    <w:p w:rsidR="00B204AB" w:rsidRPr="0059742C" w:rsidRDefault="00B204AB" w:rsidP="004E00A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>
        <w:rPr>
          <w:rFonts w:ascii="Times New Roman" w:hAnsi="Times New Roman"/>
          <w:sz w:val="24"/>
          <w:szCs w:val="24"/>
        </w:rPr>
        <w:t>ЦГи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Новгородской области» по телефону 77-20-38, 73-06-77;</w:t>
      </w:r>
      <w:r>
        <w:rPr>
          <w:rFonts w:ascii="Times New Roman" w:hAnsi="Times New Roman"/>
          <w:color w:val="000000"/>
          <w:sz w:val="24"/>
          <w:szCs w:val="24"/>
        </w:rPr>
        <w:t xml:space="preserve"> Е-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hyperlink r:id="rId10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zpp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center</w:t>
        </w:r>
        <w:r>
          <w:rPr>
            <w:rStyle w:val="a8"/>
            <w:rFonts w:ascii="Times New Roman" w:hAnsi="Times New Roman"/>
            <w:sz w:val="24"/>
            <w:szCs w:val="24"/>
          </w:rPr>
          <w:t>@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F40F8" w:rsidRDefault="005F40F8" w:rsidP="005F4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F79EF" w:rsidRPr="005F40F8" w:rsidRDefault="009F79EF" w:rsidP="005741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36"/>
          <w:szCs w:val="18"/>
          <w:lang w:eastAsia="ru-RU"/>
        </w:rPr>
      </w:pPr>
    </w:p>
    <w:p w:rsidR="00E80A2F" w:rsidRPr="005F40F8" w:rsidRDefault="00E80A2F" w:rsidP="00574198">
      <w:pPr>
        <w:tabs>
          <w:tab w:val="left" w:pos="964"/>
        </w:tabs>
        <w:rPr>
          <w:sz w:val="18"/>
          <w:szCs w:val="18"/>
        </w:rPr>
      </w:pPr>
    </w:p>
    <w:sectPr w:rsidR="00E80A2F" w:rsidRPr="005F40F8" w:rsidSect="00FF5CA3">
      <w:pgSz w:w="11905" w:h="16838"/>
      <w:pgMar w:top="1440" w:right="1080" w:bottom="1440" w:left="1080" w:header="720" w:footer="557" w:gutter="0"/>
      <w:cols w:space="4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47" w:rsidRDefault="00742C47" w:rsidP="00CC5A9B">
      <w:pPr>
        <w:spacing w:after="0" w:line="240" w:lineRule="auto"/>
      </w:pPr>
      <w:r>
        <w:separator/>
      </w:r>
    </w:p>
  </w:endnote>
  <w:endnote w:type="continuationSeparator" w:id="0">
    <w:p w:rsidR="00742C47" w:rsidRDefault="00742C47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47" w:rsidRDefault="00742C47" w:rsidP="00CC5A9B">
      <w:pPr>
        <w:spacing w:after="0" w:line="240" w:lineRule="auto"/>
      </w:pPr>
      <w:r>
        <w:separator/>
      </w:r>
    </w:p>
  </w:footnote>
  <w:footnote w:type="continuationSeparator" w:id="0">
    <w:p w:rsidR="00742C47" w:rsidRDefault="00742C47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4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2ADC"/>
    <w:rsid w:val="0008468B"/>
    <w:rsid w:val="00097CE0"/>
    <w:rsid w:val="000C6E1A"/>
    <w:rsid w:val="000D2D7B"/>
    <w:rsid w:val="00146084"/>
    <w:rsid w:val="0022458A"/>
    <w:rsid w:val="002A0C7A"/>
    <w:rsid w:val="0039357E"/>
    <w:rsid w:val="003E1FE7"/>
    <w:rsid w:val="00475D46"/>
    <w:rsid w:val="004A2547"/>
    <w:rsid w:val="004B0CBD"/>
    <w:rsid w:val="004B1BC4"/>
    <w:rsid w:val="004E00AD"/>
    <w:rsid w:val="0055195F"/>
    <w:rsid w:val="00574198"/>
    <w:rsid w:val="0059742C"/>
    <w:rsid w:val="005B22B2"/>
    <w:rsid w:val="005F40F8"/>
    <w:rsid w:val="00627A1F"/>
    <w:rsid w:val="00633136"/>
    <w:rsid w:val="00742C47"/>
    <w:rsid w:val="00766007"/>
    <w:rsid w:val="007A16DD"/>
    <w:rsid w:val="008122FA"/>
    <w:rsid w:val="00832036"/>
    <w:rsid w:val="0085663C"/>
    <w:rsid w:val="00877BE6"/>
    <w:rsid w:val="009546C4"/>
    <w:rsid w:val="00993E92"/>
    <w:rsid w:val="009D59CC"/>
    <w:rsid w:val="009F79EF"/>
    <w:rsid w:val="009F7B23"/>
    <w:rsid w:val="00AC4E77"/>
    <w:rsid w:val="00AC5E8E"/>
    <w:rsid w:val="00AD66A0"/>
    <w:rsid w:val="00B204AB"/>
    <w:rsid w:val="00B50A63"/>
    <w:rsid w:val="00B518A5"/>
    <w:rsid w:val="00B55E7B"/>
    <w:rsid w:val="00B904ED"/>
    <w:rsid w:val="00C378EF"/>
    <w:rsid w:val="00CA79DF"/>
    <w:rsid w:val="00CC0DEF"/>
    <w:rsid w:val="00CC5A9B"/>
    <w:rsid w:val="00CF4379"/>
    <w:rsid w:val="00E12FA6"/>
    <w:rsid w:val="00E80A2F"/>
    <w:rsid w:val="00EA6BA2"/>
    <w:rsid w:val="00ED750B"/>
    <w:rsid w:val="00F17D6A"/>
    <w:rsid w:val="00F81AA9"/>
    <w:rsid w:val="00FB4D7D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5CA3"/>
  </w:style>
  <w:style w:type="paragraph" w:styleId="ab">
    <w:name w:val="footer"/>
    <w:basedOn w:val="a"/>
    <w:link w:val="ac"/>
    <w:uiPriority w:val="99"/>
    <w:unhideWhenUsed/>
    <w:rsid w:val="00F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5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5CA3"/>
  </w:style>
  <w:style w:type="paragraph" w:styleId="ab">
    <w:name w:val="footer"/>
    <w:basedOn w:val="a"/>
    <w:link w:val="ac"/>
    <w:uiPriority w:val="99"/>
    <w:unhideWhenUsed/>
    <w:rsid w:val="00FF5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pp.center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ЗПП</cp:lastModifiedBy>
  <cp:revision>11</cp:revision>
  <cp:lastPrinted>2021-09-02T09:23:00Z</cp:lastPrinted>
  <dcterms:created xsi:type="dcterms:W3CDTF">2021-03-24T06:39:00Z</dcterms:created>
  <dcterms:modified xsi:type="dcterms:W3CDTF">2021-12-03T12:20:00Z</dcterms:modified>
</cp:coreProperties>
</file>