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F3" w:rsidRDefault="00235E10" w:rsidP="0059605B">
      <w:pPr>
        <w:shd w:val="clear" w:color="auto" w:fill="FFFFFF"/>
        <w:autoSpaceDE/>
        <w:autoSpaceDN/>
        <w:jc w:val="center"/>
        <w:textAlignment w:val="baseline"/>
        <w:rPr>
          <w:rFonts w:ascii="Georgia" w:eastAsia="Times New Roman" w:hAnsi="Georgia" w:cs="Tahoma"/>
          <w:b/>
          <w:iCs/>
          <w:color w:val="444444"/>
          <w:sz w:val="36"/>
          <w:szCs w:val="36"/>
          <w:bdr w:val="none" w:sz="0" w:space="0" w:color="auto" w:frame="1"/>
        </w:rPr>
      </w:pPr>
      <w:r w:rsidRPr="00E766F3">
        <w:rPr>
          <w:rFonts w:ascii="Georgia" w:eastAsia="Times New Roman" w:hAnsi="Georgia" w:cs="Tahoma"/>
          <w:b/>
          <w:iCs/>
          <w:color w:val="444444"/>
          <w:sz w:val="36"/>
          <w:szCs w:val="36"/>
          <w:bdr w:val="none" w:sz="0" w:space="0" w:color="auto" w:frame="1"/>
        </w:rPr>
        <w:t xml:space="preserve">Памятка потребителю при покупке </w:t>
      </w:r>
    </w:p>
    <w:p w:rsidR="00235E10" w:rsidRDefault="00235E10" w:rsidP="0059605B">
      <w:pPr>
        <w:shd w:val="clear" w:color="auto" w:fill="FFFFFF"/>
        <w:autoSpaceDE/>
        <w:autoSpaceDN/>
        <w:jc w:val="center"/>
        <w:textAlignment w:val="baseline"/>
        <w:rPr>
          <w:rFonts w:ascii="Georgia" w:eastAsia="Times New Roman" w:hAnsi="Georgia" w:cs="Tahoma"/>
          <w:b/>
          <w:iCs/>
          <w:color w:val="444444"/>
          <w:sz w:val="36"/>
          <w:szCs w:val="36"/>
          <w:bdr w:val="none" w:sz="0" w:space="0" w:color="auto" w:frame="1"/>
        </w:rPr>
      </w:pPr>
      <w:r w:rsidRPr="00E766F3">
        <w:rPr>
          <w:rFonts w:ascii="Georgia" w:eastAsia="Times New Roman" w:hAnsi="Georgia" w:cs="Tahoma"/>
          <w:b/>
          <w:iCs/>
          <w:color w:val="444444"/>
          <w:sz w:val="36"/>
          <w:szCs w:val="36"/>
          <w:bdr w:val="none" w:sz="0" w:space="0" w:color="auto" w:frame="1"/>
        </w:rPr>
        <w:t>сотового телефона</w:t>
      </w:r>
    </w:p>
    <w:p w:rsidR="00111F49" w:rsidRPr="00A653A9" w:rsidRDefault="00235E10" w:rsidP="0059605B">
      <w:pPr>
        <w:shd w:val="clear" w:color="auto" w:fill="FFFFFF"/>
        <w:autoSpaceDE/>
        <w:autoSpaceDN/>
        <w:jc w:val="both"/>
        <w:textAlignment w:val="baseline"/>
        <w:rPr>
          <w:rFonts w:eastAsia="Times New Roman" w:cs="Times New Roman"/>
          <w:sz w:val="24"/>
          <w:szCs w:val="24"/>
        </w:rPr>
      </w:pPr>
      <w:bookmarkStart w:id="0" w:name="_GoBack"/>
      <w:bookmarkEnd w:id="0"/>
      <w:r w:rsidRPr="00A653A9">
        <w:rPr>
          <w:rFonts w:eastAsia="Times New Roman" w:cs="Times New Roman"/>
          <w:sz w:val="24"/>
          <w:szCs w:val="24"/>
        </w:rPr>
        <w:t xml:space="preserve">Приобретая сотовый телефон за немалые деньги, неприятно обнаружить в только что </w:t>
      </w:r>
      <w:r w:rsidR="0059605B" w:rsidRPr="00A653A9">
        <w:rPr>
          <w:rFonts w:eastAsia="Times New Roman" w:cs="Times New Roman"/>
          <w:sz w:val="24"/>
          <w:szCs w:val="24"/>
        </w:rPr>
        <w:t>купленном гаджете неисправность или понять, что он Вам не подходит (сложное меню, неудобные кнопки и пр.)</w:t>
      </w:r>
      <w:r w:rsidRPr="00A653A9">
        <w:rPr>
          <w:rFonts w:eastAsia="Times New Roman" w:cs="Times New Roman"/>
          <w:sz w:val="24"/>
          <w:szCs w:val="24"/>
        </w:rPr>
        <w:t xml:space="preserve"> Поэтому, прежде чем решиться на покупку, необходимо знать следующее.</w:t>
      </w:r>
    </w:p>
    <w:p w:rsidR="00111F49" w:rsidRPr="00A653A9" w:rsidRDefault="00111F49" w:rsidP="0059605B">
      <w:pPr>
        <w:shd w:val="clear" w:color="auto" w:fill="FFFFFF"/>
        <w:autoSpaceDE/>
        <w:autoSpaceDN/>
        <w:jc w:val="both"/>
        <w:textAlignment w:val="baseline"/>
        <w:rPr>
          <w:rFonts w:eastAsia="Times New Roman" w:cs="Times New Roman"/>
          <w:sz w:val="24"/>
          <w:szCs w:val="24"/>
        </w:rPr>
      </w:pPr>
    </w:p>
    <w:p w:rsidR="00111F49" w:rsidRPr="00A653A9" w:rsidRDefault="00111F49" w:rsidP="00B40F83">
      <w:pPr>
        <w:shd w:val="clear" w:color="auto" w:fill="FFFFFF"/>
        <w:autoSpaceDE/>
        <w:autoSpaceDN/>
        <w:textAlignment w:val="baseline"/>
        <w:rPr>
          <w:rFonts w:eastAsia="Times New Roman" w:cs="Times New Roman"/>
          <w:sz w:val="24"/>
          <w:szCs w:val="24"/>
        </w:rPr>
      </w:pPr>
      <w:r w:rsidRPr="00A653A9">
        <w:rPr>
          <w:rFonts w:eastAsia="Times New Roman" w:cs="Times New Roman"/>
          <w:sz w:val="24"/>
          <w:szCs w:val="24"/>
        </w:rPr>
        <w:t xml:space="preserve">Следует обратить внимание, у кого Вы покупаете товар, </w:t>
      </w:r>
      <w:r w:rsidR="00B40F83" w:rsidRPr="00A653A9">
        <w:rPr>
          <w:rFonts w:eastAsia="Times New Roman" w:cs="Times New Roman"/>
          <w:sz w:val="24"/>
          <w:szCs w:val="24"/>
        </w:rPr>
        <w:t xml:space="preserve">требования к </w:t>
      </w:r>
      <w:r w:rsidRPr="00A653A9">
        <w:rPr>
          <w:rFonts w:eastAsia="Times New Roman" w:cs="Times New Roman"/>
          <w:sz w:val="24"/>
          <w:szCs w:val="24"/>
        </w:rPr>
        <w:t>информаци</w:t>
      </w:r>
      <w:r w:rsidR="00B40F83" w:rsidRPr="00A653A9">
        <w:rPr>
          <w:rFonts w:eastAsia="Times New Roman" w:cs="Times New Roman"/>
          <w:sz w:val="24"/>
          <w:szCs w:val="24"/>
        </w:rPr>
        <w:t>и о продавце</w:t>
      </w:r>
      <w:r w:rsidRPr="00A653A9">
        <w:rPr>
          <w:rFonts w:eastAsia="Times New Roman" w:cs="Times New Roman"/>
          <w:sz w:val="24"/>
          <w:szCs w:val="24"/>
        </w:rPr>
        <w:t xml:space="preserve"> установлена статьей 9 Закона Российской Федерации от 7 февраля 1992 г. № 2300-1 «О защите прав потребителей», котор</w:t>
      </w:r>
      <w:r w:rsidR="00244E92" w:rsidRPr="00A653A9">
        <w:rPr>
          <w:rFonts w:eastAsia="Times New Roman" w:cs="Times New Roman"/>
          <w:sz w:val="24"/>
          <w:szCs w:val="24"/>
        </w:rPr>
        <w:t>ые</w:t>
      </w:r>
      <w:r w:rsidRPr="00A653A9">
        <w:rPr>
          <w:rFonts w:eastAsia="Times New Roman" w:cs="Times New Roman"/>
          <w:sz w:val="24"/>
          <w:szCs w:val="24"/>
        </w:rPr>
        <w:t xml:space="preserve"> обязыва</w:t>
      </w:r>
      <w:r w:rsidR="00244E92" w:rsidRPr="00A653A9">
        <w:rPr>
          <w:rFonts w:eastAsia="Times New Roman" w:cs="Times New Roman"/>
          <w:sz w:val="24"/>
          <w:szCs w:val="24"/>
        </w:rPr>
        <w:t>ю</w:t>
      </w:r>
      <w:r w:rsidRPr="00A653A9">
        <w:rPr>
          <w:rFonts w:eastAsia="Times New Roman" w:cs="Times New Roman"/>
          <w:sz w:val="24"/>
          <w:szCs w:val="24"/>
        </w:rPr>
        <w:t xml:space="preserve">т продавца предоставить потребителю сведения о наименовании своей организации, месте ее нахождения (адрес) и режиме работы. В случае если продавец - индивидуальный предприниматель – </w:t>
      </w:r>
      <w:r w:rsidR="00244E92" w:rsidRPr="00A653A9">
        <w:rPr>
          <w:rFonts w:eastAsia="Times New Roman" w:cs="Times New Roman"/>
          <w:sz w:val="24"/>
          <w:szCs w:val="24"/>
        </w:rPr>
        <w:t xml:space="preserve">он </w:t>
      </w:r>
      <w:r w:rsidRPr="00A653A9">
        <w:rPr>
          <w:rFonts w:eastAsia="Times New Roman" w:cs="Times New Roman"/>
          <w:sz w:val="24"/>
          <w:szCs w:val="24"/>
        </w:rPr>
        <w:t>должен предоставить информацию о государственной регистрации и наименовании зарегистрировавшего его органа.</w:t>
      </w:r>
    </w:p>
    <w:p w:rsidR="00111F49" w:rsidRPr="00A653A9" w:rsidRDefault="00111F49" w:rsidP="00111F49">
      <w:pPr>
        <w:shd w:val="clear" w:color="auto" w:fill="FFFFFF"/>
        <w:autoSpaceDE/>
        <w:autoSpaceDN/>
        <w:jc w:val="both"/>
        <w:textAlignment w:val="baseline"/>
        <w:rPr>
          <w:rFonts w:eastAsia="Times New Roman" w:cs="Times New Roman"/>
          <w:sz w:val="24"/>
          <w:szCs w:val="24"/>
        </w:rPr>
      </w:pPr>
      <w:r w:rsidRPr="00A653A9">
        <w:rPr>
          <w:rFonts w:ascii="Georgia" w:eastAsia="Times New Roman" w:hAnsi="Georgia" w:cs="Times New Roman"/>
          <w:color w:val="444444"/>
          <w:sz w:val="24"/>
          <w:szCs w:val="24"/>
        </w:rPr>
        <w:br/>
      </w:r>
      <w:r w:rsidRPr="00A653A9">
        <w:rPr>
          <w:rFonts w:eastAsia="Times New Roman" w:cs="Times New Roman"/>
          <w:sz w:val="24"/>
          <w:szCs w:val="24"/>
        </w:rPr>
        <w:t>Определившись с выбором мобильного телефона, проверьте комплектность товара, ознакомьтесь с инструкцией по эксплуатации и гарантийными обязательствами, осмотрите и протестируйте телефон, обратите внимание на наличие информации о подтверждении соответствия товара.</w:t>
      </w:r>
    </w:p>
    <w:p w:rsidR="00111F49" w:rsidRPr="00A653A9" w:rsidRDefault="00111F49" w:rsidP="00111F49">
      <w:pPr>
        <w:shd w:val="clear" w:color="auto" w:fill="FFFFFF"/>
        <w:autoSpaceDE/>
        <w:autoSpaceDN/>
        <w:jc w:val="both"/>
        <w:textAlignment w:val="baseline"/>
        <w:rPr>
          <w:rFonts w:eastAsia="Times New Roman" w:cs="Times New Roman"/>
          <w:sz w:val="24"/>
          <w:szCs w:val="24"/>
        </w:rPr>
      </w:pPr>
      <w:r w:rsidRPr="00A653A9">
        <w:rPr>
          <w:rFonts w:ascii="Georgia" w:eastAsia="Times New Roman" w:hAnsi="Georgia" w:cs="Times New Roman"/>
          <w:color w:val="444444"/>
          <w:sz w:val="24"/>
          <w:szCs w:val="24"/>
        </w:rPr>
        <w:br/>
      </w:r>
      <w:r w:rsidRPr="00A653A9">
        <w:rPr>
          <w:rFonts w:eastAsia="Times New Roman" w:cs="Times New Roman"/>
          <w:sz w:val="24"/>
          <w:szCs w:val="24"/>
        </w:rPr>
        <w:t>Кроме того, следует сверить уникальный код телефона – ІМЕІ (</w:t>
      </w:r>
      <w:proofErr w:type="spellStart"/>
      <w:r w:rsidRPr="00A653A9">
        <w:rPr>
          <w:rFonts w:eastAsia="Times New Roman" w:cs="Times New Roman"/>
          <w:sz w:val="24"/>
          <w:szCs w:val="24"/>
        </w:rPr>
        <w:t>International</w:t>
      </w:r>
      <w:proofErr w:type="spellEnd"/>
      <w:r w:rsidRPr="00A653A9">
        <w:rPr>
          <w:rFonts w:eastAsia="Times New Roman" w:cs="Times New Roman"/>
          <w:sz w:val="24"/>
          <w:szCs w:val="24"/>
        </w:rPr>
        <w:t xml:space="preserve"> </w:t>
      </w:r>
      <w:proofErr w:type="spellStart"/>
      <w:r w:rsidRPr="00A653A9">
        <w:rPr>
          <w:rFonts w:eastAsia="Times New Roman" w:cs="Times New Roman"/>
          <w:sz w:val="24"/>
          <w:szCs w:val="24"/>
        </w:rPr>
        <w:t>Mobile</w:t>
      </w:r>
      <w:proofErr w:type="spellEnd"/>
      <w:r w:rsidRPr="00A653A9">
        <w:rPr>
          <w:rFonts w:eastAsia="Times New Roman" w:cs="Times New Roman"/>
          <w:sz w:val="24"/>
          <w:szCs w:val="24"/>
        </w:rPr>
        <w:t xml:space="preserve"> </w:t>
      </w:r>
      <w:proofErr w:type="spellStart"/>
      <w:r w:rsidRPr="00A653A9">
        <w:rPr>
          <w:rFonts w:eastAsia="Times New Roman" w:cs="Times New Roman"/>
          <w:sz w:val="24"/>
          <w:szCs w:val="24"/>
        </w:rPr>
        <w:t>Equipment</w:t>
      </w:r>
      <w:proofErr w:type="spellEnd"/>
      <w:r w:rsidRPr="00A653A9">
        <w:rPr>
          <w:rFonts w:eastAsia="Times New Roman" w:cs="Times New Roman"/>
          <w:sz w:val="24"/>
          <w:szCs w:val="24"/>
        </w:rPr>
        <w:t xml:space="preserve"> </w:t>
      </w:r>
      <w:proofErr w:type="spellStart"/>
      <w:r w:rsidRPr="00A653A9">
        <w:rPr>
          <w:rFonts w:eastAsia="Times New Roman" w:cs="Times New Roman"/>
          <w:sz w:val="24"/>
          <w:szCs w:val="24"/>
        </w:rPr>
        <w:t>Identifier</w:t>
      </w:r>
      <w:proofErr w:type="spellEnd"/>
      <w:r w:rsidRPr="00A653A9">
        <w:rPr>
          <w:rFonts w:eastAsia="Times New Roman" w:cs="Times New Roman"/>
          <w:sz w:val="24"/>
          <w:szCs w:val="24"/>
        </w:rPr>
        <w:t xml:space="preserve"> - Международный идентификатор мобильного оборудования), указанный на коробке, на самом телефоне (корпусе) с выдаваемым номером после ввода кода *#06# (телефон должен быть включен, наличие SIM-карты необязательно).</w:t>
      </w:r>
    </w:p>
    <w:p w:rsidR="00111F49" w:rsidRPr="00A653A9" w:rsidRDefault="00111F49" w:rsidP="00111F49">
      <w:pPr>
        <w:shd w:val="clear" w:color="auto" w:fill="FFFFFF"/>
        <w:autoSpaceDE/>
        <w:autoSpaceDN/>
        <w:jc w:val="both"/>
        <w:textAlignment w:val="baseline"/>
        <w:rPr>
          <w:rFonts w:eastAsia="Times New Roman" w:cs="Times New Roman"/>
          <w:sz w:val="24"/>
          <w:szCs w:val="24"/>
        </w:rPr>
      </w:pPr>
      <w:r w:rsidRPr="00A653A9">
        <w:rPr>
          <w:rFonts w:ascii="Georgia" w:eastAsia="Times New Roman" w:hAnsi="Georgia" w:cs="Times New Roman"/>
          <w:color w:val="444444"/>
          <w:sz w:val="24"/>
          <w:szCs w:val="24"/>
        </w:rPr>
        <w:br/>
      </w:r>
      <w:r w:rsidRPr="00A653A9">
        <w:rPr>
          <w:rFonts w:eastAsia="Times New Roman" w:cs="Times New Roman"/>
          <w:sz w:val="24"/>
          <w:szCs w:val="24"/>
        </w:rPr>
        <w:t>Оплачивая товар, внимательно прочтите все документы, которые Вами подписываются. При передаче телефона продавец передаёт Вам кассовый (товарный) чек, комплект принадлежностей, установленный изготовителем товара, гарантийный талон фирмы-производителя. Удостоверьтесь, что гарантийный талон заполнен, в случае отсутствия необходимых отметок в гарантийном талоне авторизованный сервисный центр фирмы-производителя может отказать в гарантийном обслуживании телефона.</w:t>
      </w:r>
    </w:p>
    <w:p w:rsidR="0059605B" w:rsidRPr="00A653A9" w:rsidRDefault="00235E10" w:rsidP="0059605B">
      <w:pPr>
        <w:shd w:val="clear" w:color="auto" w:fill="FFFFFF"/>
        <w:autoSpaceDE/>
        <w:autoSpaceDN/>
        <w:jc w:val="both"/>
        <w:textAlignment w:val="baseline"/>
        <w:rPr>
          <w:rFonts w:eastAsia="Times New Roman" w:cs="Times New Roman"/>
          <w:sz w:val="24"/>
          <w:szCs w:val="24"/>
        </w:rPr>
      </w:pPr>
      <w:r w:rsidRPr="00A653A9">
        <w:rPr>
          <w:rFonts w:ascii="Georgia" w:eastAsia="Times New Roman" w:hAnsi="Georgia" w:cs="Times New Roman"/>
          <w:color w:val="444444"/>
          <w:sz w:val="24"/>
          <w:szCs w:val="24"/>
        </w:rPr>
        <w:br/>
      </w:r>
      <w:r w:rsidRPr="00A653A9">
        <w:rPr>
          <w:rFonts w:eastAsia="Times New Roman" w:cs="Times New Roman"/>
          <w:sz w:val="24"/>
          <w:szCs w:val="24"/>
        </w:rPr>
        <w:t>Сотовый телефон надлежащего качества</w:t>
      </w:r>
      <w:r w:rsidR="00111F49" w:rsidRPr="00A653A9">
        <w:rPr>
          <w:rFonts w:eastAsia="Times New Roman" w:cs="Times New Roman"/>
          <w:sz w:val="24"/>
          <w:szCs w:val="24"/>
        </w:rPr>
        <w:t xml:space="preserve">, приобретённый непосредственно в магазине, </w:t>
      </w:r>
      <w:r w:rsidRPr="00A653A9">
        <w:rPr>
          <w:rFonts w:eastAsia="Times New Roman" w:cs="Times New Roman"/>
          <w:sz w:val="24"/>
          <w:szCs w:val="24"/>
        </w:rPr>
        <w:t xml:space="preserve">не подлежит обмену или возврату в течение 14 дней, т.к. относится к группе технически-сложных товаров бытового назначения, на которые установлены гарантийные сроки </w:t>
      </w:r>
      <w:r w:rsidR="00E766F3" w:rsidRPr="00A653A9">
        <w:rPr>
          <w:rFonts w:eastAsia="Times New Roman" w:cs="Times New Roman"/>
          <w:sz w:val="24"/>
          <w:szCs w:val="24"/>
        </w:rPr>
        <w:t xml:space="preserve">не менее 1 года </w:t>
      </w:r>
      <w:r w:rsidRPr="00A653A9">
        <w:rPr>
          <w:rFonts w:eastAsia="Times New Roman" w:cs="Times New Roman"/>
          <w:sz w:val="24"/>
          <w:szCs w:val="24"/>
        </w:rPr>
        <w:t xml:space="preserve">(Постановление Правительства РФ № </w:t>
      </w:r>
      <w:r w:rsidR="00596E23" w:rsidRPr="00A653A9">
        <w:rPr>
          <w:rFonts w:eastAsia="Times New Roman" w:cs="Times New Roman"/>
          <w:sz w:val="24"/>
          <w:szCs w:val="24"/>
        </w:rPr>
        <w:t>2463</w:t>
      </w:r>
      <w:r w:rsidRPr="00A653A9">
        <w:rPr>
          <w:rFonts w:eastAsia="Times New Roman" w:cs="Times New Roman"/>
          <w:sz w:val="24"/>
          <w:szCs w:val="24"/>
        </w:rPr>
        <w:t xml:space="preserve"> от </w:t>
      </w:r>
      <w:r w:rsidR="00596E23" w:rsidRPr="00A653A9">
        <w:rPr>
          <w:rFonts w:eastAsia="Times New Roman" w:cs="Times New Roman"/>
          <w:sz w:val="24"/>
          <w:szCs w:val="24"/>
        </w:rPr>
        <w:t>31.12.2020</w:t>
      </w:r>
      <w:r w:rsidRPr="00A653A9">
        <w:rPr>
          <w:rFonts w:eastAsia="Times New Roman" w:cs="Times New Roman"/>
          <w:sz w:val="24"/>
          <w:szCs w:val="24"/>
        </w:rPr>
        <w:t xml:space="preserve"> г.).</w:t>
      </w:r>
    </w:p>
    <w:p w:rsidR="0059605B" w:rsidRPr="00A653A9" w:rsidRDefault="0059605B" w:rsidP="0059605B">
      <w:pPr>
        <w:shd w:val="clear" w:color="auto" w:fill="FFFFFF"/>
        <w:autoSpaceDE/>
        <w:autoSpaceDN/>
        <w:jc w:val="both"/>
        <w:textAlignment w:val="baseline"/>
        <w:rPr>
          <w:rFonts w:eastAsia="Times New Roman" w:cs="Times New Roman"/>
          <w:sz w:val="24"/>
          <w:szCs w:val="24"/>
        </w:rPr>
      </w:pPr>
    </w:p>
    <w:p w:rsidR="0059605B" w:rsidRPr="00A653A9" w:rsidRDefault="00235E10" w:rsidP="0059605B">
      <w:pPr>
        <w:shd w:val="clear" w:color="auto" w:fill="FFFFFF"/>
        <w:autoSpaceDE/>
        <w:autoSpaceDN/>
        <w:jc w:val="both"/>
        <w:textAlignment w:val="baseline"/>
        <w:rPr>
          <w:rFonts w:eastAsia="Times New Roman" w:cs="Times New Roman"/>
          <w:sz w:val="24"/>
          <w:szCs w:val="24"/>
        </w:rPr>
      </w:pPr>
      <w:r w:rsidRPr="00A653A9">
        <w:rPr>
          <w:rFonts w:eastAsia="Times New Roman" w:cs="Times New Roman"/>
          <w:sz w:val="24"/>
          <w:szCs w:val="24"/>
        </w:rPr>
        <w:t xml:space="preserve">Поэтому, покупая </w:t>
      </w:r>
      <w:r w:rsidR="00111F49" w:rsidRPr="00A653A9">
        <w:rPr>
          <w:rFonts w:eastAsia="Times New Roman" w:cs="Times New Roman"/>
          <w:sz w:val="24"/>
          <w:szCs w:val="24"/>
        </w:rPr>
        <w:t xml:space="preserve">таким способом </w:t>
      </w:r>
      <w:r w:rsidRPr="00A653A9">
        <w:rPr>
          <w:rFonts w:eastAsia="Times New Roman" w:cs="Times New Roman"/>
          <w:sz w:val="24"/>
          <w:szCs w:val="24"/>
        </w:rPr>
        <w:t>сотовый телефон необходимо помнить, что вернуть его в магазин можно только при наличи</w:t>
      </w:r>
      <w:r w:rsidR="0059605B" w:rsidRPr="00A653A9">
        <w:rPr>
          <w:rFonts w:eastAsia="Times New Roman" w:cs="Times New Roman"/>
          <w:sz w:val="24"/>
          <w:szCs w:val="24"/>
        </w:rPr>
        <w:t>и</w:t>
      </w:r>
      <w:r w:rsidRPr="00A653A9">
        <w:rPr>
          <w:rFonts w:eastAsia="Times New Roman" w:cs="Times New Roman"/>
          <w:sz w:val="24"/>
          <w:szCs w:val="24"/>
        </w:rPr>
        <w:t xml:space="preserve"> в нём </w:t>
      </w:r>
      <w:r w:rsidR="00E766F3" w:rsidRPr="00A653A9">
        <w:rPr>
          <w:rFonts w:eastAsia="Times New Roman" w:cs="Times New Roman"/>
          <w:sz w:val="24"/>
          <w:szCs w:val="24"/>
        </w:rPr>
        <w:t xml:space="preserve">производственных </w:t>
      </w:r>
      <w:r w:rsidRPr="00A653A9">
        <w:rPr>
          <w:rFonts w:eastAsia="Times New Roman" w:cs="Times New Roman"/>
          <w:sz w:val="24"/>
          <w:szCs w:val="24"/>
        </w:rPr>
        <w:t>недостатков, либо если Вам при покупке (т.е. в момент заключения договора) не предоставлена необходимая и до</w:t>
      </w:r>
      <w:r w:rsidR="0059605B" w:rsidRPr="00A653A9">
        <w:rPr>
          <w:rFonts w:eastAsia="Times New Roman" w:cs="Times New Roman"/>
          <w:sz w:val="24"/>
          <w:szCs w:val="24"/>
        </w:rPr>
        <w:t>стоверная информация о товаре.</w:t>
      </w:r>
    </w:p>
    <w:p w:rsidR="003065D3" w:rsidRPr="00A653A9" w:rsidRDefault="00235E10" w:rsidP="0059605B">
      <w:pPr>
        <w:shd w:val="clear" w:color="auto" w:fill="FFFFFF"/>
        <w:autoSpaceDE/>
        <w:autoSpaceDN/>
        <w:jc w:val="both"/>
        <w:textAlignment w:val="baseline"/>
        <w:rPr>
          <w:rFonts w:eastAsia="Times New Roman" w:cs="Times New Roman"/>
          <w:sz w:val="24"/>
          <w:szCs w:val="24"/>
        </w:rPr>
      </w:pPr>
      <w:r w:rsidRPr="00A653A9">
        <w:rPr>
          <w:rFonts w:ascii="Georgia" w:eastAsia="Times New Roman" w:hAnsi="Georgia" w:cs="Times New Roman"/>
          <w:color w:val="444444"/>
          <w:sz w:val="24"/>
          <w:szCs w:val="24"/>
        </w:rPr>
        <w:br/>
      </w:r>
      <w:r w:rsidRPr="00A653A9">
        <w:rPr>
          <w:rFonts w:eastAsia="Times New Roman" w:cs="Times New Roman"/>
          <w:sz w:val="24"/>
          <w:szCs w:val="24"/>
        </w:rPr>
        <w:t>При покупке сотовых телефонов бывших в употреблении, продавец обязан предупредить потребителя о недостатках в телефоне, если такие имеются, передать документы, прилагаемые к телефону (инструкция, паспорт), в том числе и гарантийный талон.</w:t>
      </w:r>
    </w:p>
    <w:p w:rsidR="00B40F83" w:rsidRPr="00A653A9" w:rsidRDefault="00B40F83" w:rsidP="0030376E">
      <w:pPr>
        <w:shd w:val="clear" w:color="auto" w:fill="FFFFFF"/>
        <w:autoSpaceDE/>
        <w:autoSpaceDN/>
        <w:jc w:val="both"/>
        <w:textAlignment w:val="baseline"/>
        <w:rPr>
          <w:rFonts w:ascii="Georgia" w:eastAsia="Times New Roman" w:hAnsi="Georgia" w:cs="Times New Roman"/>
          <w:color w:val="444444"/>
          <w:sz w:val="24"/>
          <w:szCs w:val="24"/>
        </w:rPr>
      </w:pPr>
    </w:p>
    <w:p w:rsidR="0030376E" w:rsidRPr="00A653A9" w:rsidRDefault="0030376E" w:rsidP="0030376E">
      <w:pPr>
        <w:shd w:val="clear" w:color="auto" w:fill="FFFFFF"/>
        <w:autoSpaceDE/>
        <w:autoSpaceDN/>
        <w:jc w:val="both"/>
        <w:textAlignment w:val="baseline"/>
        <w:rPr>
          <w:rFonts w:eastAsia="Times New Roman" w:cs="Times New Roman"/>
          <w:sz w:val="24"/>
          <w:szCs w:val="24"/>
        </w:rPr>
      </w:pPr>
      <w:proofErr w:type="gramStart"/>
      <w:r w:rsidRPr="00A653A9">
        <w:rPr>
          <w:rFonts w:eastAsia="Times New Roman" w:cs="Times New Roman"/>
          <w:sz w:val="24"/>
          <w:szCs w:val="24"/>
        </w:rPr>
        <w:t>При дистанционном способе продажи товара (способ, исключающий возможность непосредственного ознакомления потребителя с товаром либо образцом товара при заключении такого договора), в соответствии с Постановлением Правительства РФ от 31.12.2020г. N 2463, обязанность продавца по возврату денежной суммы, уплаченной потребителем по договору розничной купли-продажи, возникает в соответствии с п. 4 ст. 26.1 Закона</w:t>
      </w:r>
      <w:r w:rsidR="00B40F83" w:rsidRPr="00A653A9">
        <w:rPr>
          <w:rFonts w:eastAsia="Times New Roman" w:cs="Times New Roman"/>
          <w:sz w:val="24"/>
          <w:szCs w:val="24"/>
        </w:rPr>
        <w:t xml:space="preserve"> РФ «О защите прав потребителей»</w:t>
      </w:r>
      <w:r w:rsidRPr="00A653A9">
        <w:rPr>
          <w:rFonts w:eastAsia="Times New Roman" w:cs="Times New Roman"/>
          <w:sz w:val="24"/>
          <w:szCs w:val="24"/>
        </w:rPr>
        <w:t xml:space="preserve"> - потребитель вправе отказаться</w:t>
      </w:r>
      <w:proofErr w:type="gramEnd"/>
      <w:r w:rsidRPr="00A653A9">
        <w:rPr>
          <w:rFonts w:eastAsia="Times New Roman" w:cs="Times New Roman"/>
          <w:sz w:val="24"/>
          <w:szCs w:val="24"/>
        </w:rPr>
        <w:t xml:space="preserve"> от товара в любое время до его передачи; после передачи товара - в течение 7 дней; если информация о порядке и сроках возврата товара надлежащего качества не была предоставлена в письменной форме в момент доставки товара - в течение 3-х месяцев с момента передачи товара.</w:t>
      </w:r>
    </w:p>
    <w:p w:rsidR="0030376E" w:rsidRPr="00A653A9" w:rsidRDefault="0030376E" w:rsidP="0030376E">
      <w:pPr>
        <w:shd w:val="clear" w:color="auto" w:fill="FFFFFF"/>
        <w:autoSpaceDE/>
        <w:autoSpaceDN/>
        <w:jc w:val="both"/>
        <w:textAlignment w:val="baseline"/>
        <w:rPr>
          <w:rFonts w:eastAsia="Times New Roman" w:cs="Times New Roman"/>
          <w:sz w:val="24"/>
          <w:szCs w:val="24"/>
        </w:rPr>
      </w:pPr>
    </w:p>
    <w:p w:rsidR="0030376E" w:rsidRPr="00A653A9" w:rsidRDefault="002F77D4" w:rsidP="0030376E">
      <w:pPr>
        <w:shd w:val="clear" w:color="auto" w:fill="FFFFFF"/>
        <w:autoSpaceDE/>
        <w:autoSpaceDN/>
        <w:jc w:val="both"/>
        <w:textAlignment w:val="baseline"/>
        <w:rPr>
          <w:rFonts w:eastAsia="Times New Roman" w:cs="Times New Roman"/>
          <w:sz w:val="24"/>
          <w:szCs w:val="24"/>
        </w:rPr>
      </w:pPr>
      <w:r w:rsidRPr="00A653A9">
        <w:rPr>
          <w:rFonts w:eastAsia="Times New Roman" w:cs="Times New Roman"/>
          <w:b/>
          <w:sz w:val="24"/>
          <w:szCs w:val="24"/>
        </w:rPr>
        <w:t>В</w:t>
      </w:r>
      <w:r w:rsidR="0030376E" w:rsidRPr="00A653A9">
        <w:rPr>
          <w:rFonts w:eastAsia="Times New Roman" w:cs="Times New Roman"/>
          <w:b/>
          <w:sz w:val="24"/>
          <w:szCs w:val="24"/>
        </w:rPr>
        <w:t>озврат телефона надлежащего качества</w:t>
      </w:r>
      <w:r w:rsidR="0030376E" w:rsidRPr="00A653A9">
        <w:rPr>
          <w:rFonts w:eastAsia="Times New Roman" w:cs="Times New Roman"/>
          <w:sz w:val="24"/>
          <w:szCs w:val="24"/>
        </w:rPr>
        <w:t xml:space="preserve">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59605B" w:rsidRPr="00A653A9" w:rsidRDefault="00235E10" w:rsidP="0059605B">
      <w:pPr>
        <w:shd w:val="clear" w:color="auto" w:fill="FFFFFF"/>
        <w:autoSpaceDE/>
        <w:autoSpaceDN/>
        <w:jc w:val="both"/>
        <w:textAlignment w:val="baseline"/>
        <w:rPr>
          <w:rFonts w:eastAsia="Times New Roman" w:cs="Times New Roman"/>
          <w:sz w:val="24"/>
          <w:szCs w:val="24"/>
        </w:rPr>
      </w:pPr>
      <w:r w:rsidRPr="00A653A9">
        <w:rPr>
          <w:rFonts w:ascii="Georgia" w:eastAsia="Times New Roman" w:hAnsi="Georgia" w:cs="Times New Roman"/>
          <w:color w:val="444444"/>
          <w:sz w:val="24"/>
          <w:szCs w:val="24"/>
        </w:rPr>
        <w:t> </w:t>
      </w:r>
      <w:r w:rsidRPr="00A653A9">
        <w:rPr>
          <w:rFonts w:ascii="Georgia" w:eastAsia="Times New Roman" w:hAnsi="Georgia" w:cs="Times New Roman"/>
          <w:color w:val="444444"/>
          <w:sz w:val="24"/>
          <w:szCs w:val="24"/>
        </w:rPr>
        <w:br/>
      </w:r>
      <w:proofErr w:type="gramStart"/>
      <w:r w:rsidR="00B81F10" w:rsidRPr="00A653A9">
        <w:rPr>
          <w:rFonts w:eastAsia="Times New Roman" w:cs="Times New Roman"/>
          <w:b/>
          <w:sz w:val="24"/>
          <w:szCs w:val="24"/>
        </w:rPr>
        <w:t>В</w:t>
      </w:r>
      <w:r w:rsidRPr="00A653A9">
        <w:rPr>
          <w:rFonts w:eastAsia="Times New Roman" w:cs="Times New Roman"/>
          <w:b/>
          <w:sz w:val="24"/>
          <w:szCs w:val="24"/>
        </w:rPr>
        <w:t xml:space="preserve"> случае обнаружения в </w:t>
      </w:r>
      <w:r w:rsidR="002F77D4" w:rsidRPr="00A653A9">
        <w:rPr>
          <w:rFonts w:eastAsia="Times New Roman" w:cs="Times New Roman"/>
          <w:b/>
          <w:sz w:val="24"/>
          <w:szCs w:val="24"/>
        </w:rPr>
        <w:t>телефоне</w:t>
      </w:r>
      <w:r w:rsidRPr="00A653A9">
        <w:rPr>
          <w:rFonts w:eastAsia="Times New Roman" w:cs="Times New Roman"/>
          <w:b/>
          <w:sz w:val="24"/>
          <w:szCs w:val="24"/>
        </w:rPr>
        <w:t xml:space="preserve"> недостатков</w:t>
      </w:r>
      <w:r w:rsidR="002F77D4" w:rsidRPr="00A653A9">
        <w:rPr>
          <w:rFonts w:eastAsia="Times New Roman" w:cs="Times New Roman"/>
          <w:sz w:val="24"/>
          <w:szCs w:val="24"/>
        </w:rPr>
        <w:t xml:space="preserve"> (если они не были оговорены продавцом)</w:t>
      </w:r>
      <w:r w:rsidR="00EA2022" w:rsidRPr="00A653A9">
        <w:rPr>
          <w:rFonts w:eastAsia="Times New Roman" w:cs="Times New Roman"/>
          <w:sz w:val="24"/>
          <w:szCs w:val="24"/>
        </w:rPr>
        <w:t>,</w:t>
      </w:r>
      <w:r w:rsidRPr="00A653A9">
        <w:rPr>
          <w:rFonts w:eastAsia="Times New Roman" w:cs="Times New Roman"/>
          <w:sz w:val="24"/>
          <w:szCs w:val="24"/>
        </w:rPr>
        <w:t xml:space="preserve"> </w:t>
      </w:r>
      <w:r w:rsidR="002F77D4" w:rsidRPr="00A653A9">
        <w:rPr>
          <w:rFonts w:eastAsia="Times New Roman" w:cs="Times New Roman"/>
          <w:sz w:val="24"/>
          <w:szCs w:val="24"/>
        </w:rPr>
        <w:t>потребитель</w:t>
      </w:r>
      <w:r w:rsidR="00B81F10" w:rsidRPr="00A653A9">
        <w:rPr>
          <w:rFonts w:eastAsia="Times New Roman" w:cs="Times New Roman"/>
          <w:sz w:val="24"/>
          <w:szCs w:val="24"/>
        </w:rPr>
        <w:t xml:space="preserve">, в соответствии с п.1 ст. 18 Закона, </w:t>
      </w:r>
      <w:r w:rsidR="002F77D4" w:rsidRPr="00A653A9">
        <w:rPr>
          <w:rFonts w:eastAsia="Times New Roman" w:cs="Times New Roman"/>
          <w:sz w:val="24"/>
          <w:szCs w:val="24"/>
        </w:rPr>
        <w:t xml:space="preserve"> </w:t>
      </w:r>
      <w:r w:rsidRPr="00A653A9">
        <w:rPr>
          <w:rFonts w:eastAsia="Times New Roman" w:cs="Times New Roman"/>
          <w:sz w:val="24"/>
          <w:szCs w:val="24"/>
        </w:rPr>
        <w:t>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w:t>
      </w:r>
      <w:proofErr w:type="gramEnd"/>
      <w:r w:rsidRPr="00A653A9">
        <w:rPr>
          <w:rFonts w:eastAsia="Times New Roman" w:cs="Times New Roman"/>
          <w:sz w:val="24"/>
          <w:szCs w:val="24"/>
        </w:rPr>
        <w:t xml:space="preserve"> покупной цены </w:t>
      </w:r>
      <w:r w:rsidRPr="00A653A9">
        <w:rPr>
          <w:rFonts w:eastAsia="Times New Roman" w:cs="Times New Roman"/>
          <w:b/>
          <w:sz w:val="24"/>
          <w:szCs w:val="24"/>
        </w:rPr>
        <w:t xml:space="preserve">в течение </w:t>
      </w:r>
      <w:r w:rsidR="0059605B" w:rsidRPr="00A653A9">
        <w:rPr>
          <w:rFonts w:eastAsia="Times New Roman" w:cs="Times New Roman"/>
          <w:b/>
          <w:sz w:val="24"/>
          <w:szCs w:val="24"/>
        </w:rPr>
        <w:t>15</w:t>
      </w:r>
      <w:r w:rsidRPr="00A653A9">
        <w:rPr>
          <w:rFonts w:eastAsia="Times New Roman" w:cs="Times New Roman"/>
          <w:b/>
          <w:sz w:val="24"/>
          <w:szCs w:val="24"/>
        </w:rPr>
        <w:t xml:space="preserve"> дней</w:t>
      </w:r>
      <w:r w:rsidRPr="00A653A9">
        <w:rPr>
          <w:rFonts w:eastAsia="Times New Roman" w:cs="Times New Roman"/>
          <w:sz w:val="24"/>
          <w:szCs w:val="24"/>
        </w:rPr>
        <w:t xml:space="preserve"> со дня передачи потребителю такого товара. </w:t>
      </w:r>
    </w:p>
    <w:p w:rsidR="0059605B" w:rsidRPr="00A653A9" w:rsidRDefault="00235E10" w:rsidP="0059605B">
      <w:pPr>
        <w:shd w:val="clear" w:color="auto" w:fill="FFFFFF"/>
        <w:autoSpaceDE/>
        <w:autoSpaceDN/>
        <w:jc w:val="both"/>
        <w:textAlignment w:val="baseline"/>
        <w:rPr>
          <w:rFonts w:eastAsia="Times New Roman" w:cs="Times New Roman"/>
          <w:sz w:val="24"/>
          <w:szCs w:val="24"/>
        </w:rPr>
      </w:pPr>
      <w:r w:rsidRPr="00A653A9">
        <w:rPr>
          <w:rFonts w:eastAsia="Times New Roman" w:cs="Times New Roman"/>
          <w:sz w:val="24"/>
          <w:szCs w:val="24"/>
        </w:rPr>
        <w:t>По истечении этого срока указанные требования подлежат удовлетворению в одном из следующих случаев:</w:t>
      </w:r>
    </w:p>
    <w:p w:rsidR="0059605B" w:rsidRPr="00A653A9" w:rsidRDefault="00235E10" w:rsidP="0059605B">
      <w:pPr>
        <w:pStyle w:val="a5"/>
        <w:numPr>
          <w:ilvl w:val="0"/>
          <w:numId w:val="2"/>
        </w:numPr>
        <w:shd w:val="clear" w:color="auto" w:fill="FFFFFF"/>
        <w:autoSpaceDE/>
        <w:autoSpaceDN/>
        <w:ind w:left="426" w:hanging="426"/>
        <w:jc w:val="both"/>
        <w:textAlignment w:val="baseline"/>
        <w:rPr>
          <w:rFonts w:eastAsia="Times New Roman" w:cs="Times New Roman"/>
          <w:sz w:val="24"/>
          <w:szCs w:val="24"/>
        </w:rPr>
      </w:pPr>
      <w:r w:rsidRPr="00A653A9">
        <w:rPr>
          <w:rFonts w:eastAsia="Times New Roman" w:cs="Times New Roman"/>
          <w:sz w:val="24"/>
          <w:szCs w:val="24"/>
        </w:rPr>
        <w:t xml:space="preserve">обнаружение существенного недостатка товара (это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59605B" w:rsidRPr="00A653A9" w:rsidRDefault="0059605B" w:rsidP="0059605B">
      <w:pPr>
        <w:pStyle w:val="a5"/>
        <w:numPr>
          <w:ilvl w:val="0"/>
          <w:numId w:val="2"/>
        </w:numPr>
        <w:shd w:val="clear" w:color="auto" w:fill="FFFFFF"/>
        <w:autoSpaceDE/>
        <w:autoSpaceDN/>
        <w:ind w:left="426" w:hanging="426"/>
        <w:jc w:val="both"/>
        <w:textAlignment w:val="baseline"/>
        <w:rPr>
          <w:rFonts w:eastAsia="Times New Roman" w:cs="Times New Roman"/>
          <w:sz w:val="24"/>
          <w:szCs w:val="24"/>
        </w:rPr>
      </w:pPr>
      <w:r w:rsidRPr="00A653A9">
        <w:rPr>
          <w:rFonts w:eastAsia="Times New Roman" w:cs="Times New Roman"/>
          <w:sz w:val="24"/>
          <w:szCs w:val="24"/>
        </w:rPr>
        <w:t xml:space="preserve">нарушение установленных </w:t>
      </w:r>
      <w:r w:rsidR="00235E10" w:rsidRPr="00A653A9">
        <w:rPr>
          <w:rFonts w:eastAsia="Times New Roman" w:cs="Times New Roman"/>
          <w:sz w:val="24"/>
          <w:szCs w:val="24"/>
        </w:rPr>
        <w:t>Законом «О защите прав потре</w:t>
      </w:r>
      <w:r w:rsidRPr="00A653A9">
        <w:rPr>
          <w:rFonts w:eastAsia="Times New Roman" w:cs="Times New Roman"/>
          <w:sz w:val="24"/>
          <w:szCs w:val="24"/>
        </w:rPr>
        <w:t>бителей» № 2300-1 от 07.02.1992</w:t>
      </w:r>
      <w:r w:rsidR="00235E10" w:rsidRPr="00A653A9">
        <w:rPr>
          <w:rFonts w:eastAsia="Times New Roman" w:cs="Times New Roman"/>
          <w:sz w:val="24"/>
          <w:szCs w:val="24"/>
        </w:rPr>
        <w:t>г сроков устранения недостатков товара;</w:t>
      </w:r>
    </w:p>
    <w:p w:rsidR="0059605B" w:rsidRPr="00A653A9" w:rsidRDefault="00235E10" w:rsidP="0059605B">
      <w:pPr>
        <w:pStyle w:val="a5"/>
        <w:numPr>
          <w:ilvl w:val="0"/>
          <w:numId w:val="2"/>
        </w:numPr>
        <w:shd w:val="clear" w:color="auto" w:fill="FFFFFF"/>
        <w:autoSpaceDE/>
        <w:autoSpaceDN/>
        <w:ind w:left="426" w:hanging="426"/>
        <w:jc w:val="both"/>
        <w:textAlignment w:val="baseline"/>
        <w:rPr>
          <w:rFonts w:eastAsia="Times New Roman" w:cs="Times New Roman"/>
          <w:sz w:val="24"/>
          <w:szCs w:val="24"/>
        </w:rPr>
      </w:pPr>
      <w:r w:rsidRPr="00A653A9">
        <w:rPr>
          <w:rFonts w:eastAsia="Times New Roman" w:cs="Times New Roman"/>
          <w:sz w:val="24"/>
          <w:szCs w:val="24"/>
        </w:rPr>
        <w:t xml:space="preserve">невозможность использования товара в течение каждого года гарантийного срока в совокупности более чем </w:t>
      </w:r>
      <w:r w:rsidR="0059605B" w:rsidRPr="00A653A9">
        <w:rPr>
          <w:rFonts w:eastAsia="Times New Roman" w:cs="Times New Roman"/>
          <w:sz w:val="24"/>
          <w:szCs w:val="24"/>
        </w:rPr>
        <w:t>30</w:t>
      </w:r>
      <w:r w:rsidRPr="00A653A9">
        <w:rPr>
          <w:rFonts w:eastAsia="Times New Roman" w:cs="Times New Roman"/>
          <w:sz w:val="24"/>
          <w:szCs w:val="24"/>
        </w:rPr>
        <w:t xml:space="preserve"> дней вследствие неоднократного устранения его различных недостатков. </w:t>
      </w:r>
    </w:p>
    <w:p w:rsidR="003065D3" w:rsidRPr="00A653A9" w:rsidRDefault="003065D3" w:rsidP="003065D3">
      <w:pPr>
        <w:pStyle w:val="a5"/>
        <w:shd w:val="clear" w:color="auto" w:fill="FFFFFF"/>
        <w:autoSpaceDE/>
        <w:autoSpaceDN/>
        <w:ind w:left="426"/>
        <w:jc w:val="both"/>
        <w:textAlignment w:val="baseline"/>
        <w:rPr>
          <w:rFonts w:eastAsia="Times New Roman" w:cs="Times New Roman"/>
          <w:sz w:val="24"/>
          <w:szCs w:val="24"/>
        </w:rPr>
      </w:pPr>
    </w:p>
    <w:p w:rsidR="0059605B" w:rsidRPr="00A653A9" w:rsidRDefault="00235E10" w:rsidP="0059605B">
      <w:pPr>
        <w:shd w:val="clear" w:color="auto" w:fill="FFFFFF"/>
        <w:autoSpaceDE/>
        <w:autoSpaceDN/>
        <w:jc w:val="both"/>
        <w:textAlignment w:val="baseline"/>
        <w:rPr>
          <w:rFonts w:eastAsia="Times New Roman" w:cs="Times New Roman"/>
          <w:sz w:val="24"/>
          <w:szCs w:val="24"/>
        </w:rPr>
      </w:pPr>
      <w:r w:rsidRPr="00A653A9">
        <w:rPr>
          <w:rFonts w:eastAsia="Times New Roman" w:cs="Times New Roman"/>
          <w:sz w:val="24"/>
          <w:szCs w:val="24"/>
        </w:rPr>
        <w:t xml:space="preserve">Перечень технически сложных товаров утверждается Правительством </w:t>
      </w:r>
      <w:r w:rsidR="0059605B" w:rsidRPr="00A653A9">
        <w:rPr>
          <w:rFonts w:eastAsia="Times New Roman" w:cs="Times New Roman"/>
          <w:sz w:val="24"/>
          <w:szCs w:val="24"/>
        </w:rPr>
        <w:t>РФ</w:t>
      </w:r>
      <w:r w:rsidR="00EC7385" w:rsidRPr="00A653A9">
        <w:rPr>
          <w:rFonts w:eastAsia="Times New Roman" w:cs="Times New Roman"/>
          <w:sz w:val="24"/>
          <w:szCs w:val="24"/>
        </w:rPr>
        <w:t xml:space="preserve"> – «Перечень технически сложных товаров», утв. Постановлением Правительства РФ № 924 от 10 ноября 2011г.</w:t>
      </w:r>
    </w:p>
    <w:p w:rsidR="00536053" w:rsidRPr="00A653A9" w:rsidRDefault="00536053" w:rsidP="0059605B">
      <w:pPr>
        <w:shd w:val="clear" w:color="auto" w:fill="FFFFFF"/>
        <w:autoSpaceDE/>
        <w:autoSpaceDN/>
        <w:jc w:val="both"/>
        <w:textAlignment w:val="baseline"/>
        <w:rPr>
          <w:rFonts w:eastAsia="Times New Roman" w:cs="Times New Roman"/>
          <w:sz w:val="24"/>
          <w:szCs w:val="24"/>
        </w:rPr>
      </w:pPr>
    </w:p>
    <w:p w:rsidR="00536053" w:rsidRPr="00A653A9" w:rsidRDefault="00536053" w:rsidP="00536053">
      <w:pPr>
        <w:shd w:val="clear" w:color="auto" w:fill="FFFFFF"/>
        <w:autoSpaceDE/>
        <w:autoSpaceDN/>
        <w:jc w:val="both"/>
        <w:textAlignment w:val="baseline"/>
        <w:rPr>
          <w:rFonts w:eastAsia="Times New Roman" w:cs="Times New Roman"/>
          <w:sz w:val="24"/>
          <w:szCs w:val="24"/>
        </w:rPr>
      </w:pPr>
      <w:r w:rsidRPr="00A653A9">
        <w:rPr>
          <w:rFonts w:eastAsia="Times New Roman" w:cs="Times New Roman"/>
          <w:sz w:val="24"/>
          <w:szCs w:val="24"/>
        </w:rPr>
        <w:t>Кнопочные сотовые телефоны, т.е. телефоны без сенсорного дисплея, не включены в «Перечень технически сложных товаров», утв. Постановлением Правительства РФ № 924 от 10 ноября 2011.</w:t>
      </w:r>
    </w:p>
    <w:p w:rsidR="00EC7385" w:rsidRPr="00A653A9" w:rsidRDefault="00536053" w:rsidP="00A653A9">
      <w:pPr>
        <w:shd w:val="clear" w:color="auto" w:fill="FFFFFF"/>
        <w:autoSpaceDE/>
        <w:autoSpaceDN/>
        <w:jc w:val="both"/>
        <w:textAlignment w:val="baseline"/>
        <w:rPr>
          <w:rFonts w:eastAsia="Times New Roman" w:cs="Times New Roman"/>
          <w:sz w:val="24"/>
          <w:szCs w:val="24"/>
        </w:rPr>
      </w:pPr>
      <w:r w:rsidRPr="00A653A9">
        <w:rPr>
          <w:rFonts w:eastAsia="Times New Roman" w:cs="Times New Roman"/>
          <w:sz w:val="24"/>
          <w:szCs w:val="24"/>
        </w:rPr>
        <w:t>Поэтому при обнаружении в таком товаре недостатка даже по истечении 15 дней со дня покупки, потребитель имеет право предъявить продавцу любое требование, указанное в п.1 ст.18 Закона.</w:t>
      </w:r>
    </w:p>
    <w:p w:rsidR="0059605B" w:rsidRPr="00A653A9" w:rsidRDefault="00235E10" w:rsidP="0059605B">
      <w:pPr>
        <w:shd w:val="clear" w:color="auto" w:fill="FFFFFF"/>
        <w:autoSpaceDE/>
        <w:autoSpaceDN/>
        <w:jc w:val="both"/>
        <w:textAlignment w:val="baseline"/>
        <w:rPr>
          <w:rFonts w:eastAsia="Times New Roman" w:cs="Times New Roman"/>
          <w:sz w:val="24"/>
          <w:szCs w:val="24"/>
        </w:rPr>
      </w:pPr>
      <w:r w:rsidRPr="00A653A9">
        <w:rPr>
          <w:rFonts w:ascii="Georgia" w:eastAsia="Times New Roman" w:hAnsi="Georgia" w:cs="Times New Roman"/>
          <w:color w:val="444444"/>
          <w:sz w:val="24"/>
          <w:szCs w:val="24"/>
        </w:rPr>
        <w:br/>
        <w:t xml:space="preserve">    </w:t>
      </w:r>
      <w:r w:rsidRPr="00A653A9">
        <w:rPr>
          <w:rFonts w:eastAsia="Times New Roman" w:cs="Times New Roman"/>
          <w:sz w:val="24"/>
          <w:szCs w:val="24"/>
        </w:rPr>
        <w:t xml:space="preserve">В случае обнаружения потребителем недостатков в товаре в течение гарантийного срока, Закон обязывает продавца принять товар ненадлежащего качества, </w:t>
      </w:r>
      <w:r w:rsidR="0059605B" w:rsidRPr="00A653A9">
        <w:rPr>
          <w:rFonts w:eastAsia="Times New Roman" w:cs="Times New Roman"/>
          <w:sz w:val="24"/>
          <w:szCs w:val="24"/>
        </w:rPr>
        <w:t xml:space="preserve">при необходимости </w:t>
      </w:r>
      <w:r w:rsidRPr="00A653A9">
        <w:rPr>
          <w:rFonts w:eastAsia="Times New Roman" w:cs="Times New Roman"/>
          <w:sz w:val="24"/>
          <w:szCs w:val="24"/>
        </w:rPr>
        <w:t xml:space="preserve">провести проверку качества товара, а в случае </w:t>
      </w:r>
      <w:r w:rsidR="00EC7385" w:rsidRPr="00A653A9">
        <w:rPr>
          <w:rFonts w:eastAsia="Times New Roman" w:cs="Times New Roman"/>
          <w:sz w:val="24"/>
          <w:szCs w:val="24"/>
        </w:rPr>
        <w:t>спора о причинах возникновения недостатка</w:t>
      </w:r>
      <w:r w:rsidRPr="00A653A9">
        <w:rPr>
          <w:rFonts w:eastAsia="Times New Roman" w:cs="Times New Roman"/>
          <w:sz w:val="24"/>
          <w:szCs w:val="24"/>
        </w:rPr>
        <w:t xml:space="preserve"> </w:t>
      </w:r>
      <w:r w:rsidR="00EC7385" w:rsidRPr="00A653A9">
        <w:rPr>
          <w:rFonts w:eastAsia="Times New Roman" w:cs="Times New Roman"/>
          <w:sz w:val="24"/>
          <w:szCs w:val="24"/>
        </w:rPr>
        <w:t xml:space="preserve">- </w:t>
      </w:r>
      <w:r w:rsidRPr="00A653A9">
        <w:rPr>
          <w:rFonts w:eastAsia="Times New Roman" w:cs="Times New Roman"/>
          <w:sz w:val="24"/>
          <w:szCs w:val="24"/>
        </w:rPr>
        <w:t>эксп</w:t>
      </w:r>
      <w:r w:rsidR="0059605B" w:rsidRPr="00A653A9">
        <w:rPr>
          <w:rFonts w:eastAsia="Times New Roman" w:cs="Times New Roman"/>
          <w:sz w:val="24"/>
          <w:szCs w:val="24"/>
        </w:rPr>
        <w:t>ертизу товара.</w:t>
      </w:r>
    </w:p>
    <w:p w:rsidR="00F83755" w:rsidRPr="00C914B4" w:rsidRDefault="00235E10" w:rsidP="00F83755">
      <w:pPr>
        <w:jc w:val="both"/>
        <w:rPr>
          <w:rFonts w:cs="Times New Roman"/>
          <w:b/>
          <w:sz w:val="24"/>
          <w:szCs w:val="24"/>
        </w:rPr>
      </w:pPr>
      <w:r w:rsidRPr="00A653A9">
        <w:rPr>
          <w:rFonts w:eastAsia="Times New Roman" w:cs="Times New Roman"/>
          <w:sz w:val="24"/>
          <w:szCs w:val="24"/>
        </w:rPr>
        <w:br/>
      </w:r>
      <w:r w:rsidR="00F83755" w:rsidRPr="00C914B4">
        <w:rPr>
          <w:rFonts w:cs="Times New Roman"/>
          <w:b/>
          <w:sz w:val="24"/>
          <w:szCs w:val="24"/>
        </w:rPr>
        <w:t>За получением подробной консультации и правовой помощи  потребители могут обращаться:</w:t>
      </w:r>
    </w:p>
    <w:p w:rsidR="00F83755" w:rsidRPr="00C914B4" w:rsidRDefault="00F83755" w:rsidP="00F83755">
      <w:pPr>
        <w:jc w:val="both"/>
        <w:rPr>
          <w:rFonts w:cs="Times New Roman"/>
          <w:b/>
          <w:sz w:val="24"/>
          <w:szCs w:val="24"/>
        </w:rPr>
      </w:pPr>
      <w:r w:rsidRPr="00C914B4">
        <w:rPr>
          <w:rFonts w:asciiTheme="minorHAnsi" w:hAnsiTheme="minorHAnsi"/>
          <w:b/>
          <w:noProof/>
          <w:sz w:val="24"/>
          <w:szCs w:val="24"/>
        </w:rPr>
        <w:drawing>
          <wp:anchor distT="0" distB="0" distL="114300" distR="114300" simplePos="0" relativeHeight="251658240" behindDoc="1" locked="0" layoutInCell="1" allowOverlap="1" wp14:anchorId="6D6849E4" wp14:editId="54E79D26">
            <wp:simplePos x="0" y="0"/>
            <wp:positionH relativeFrom="column">
              <wp:posOffset>5541645</wp:posOffset>
            </wp:positionH>
            <wp:positionV relativeFrom="paragraph">
              <wp:posOffset>194310</wp:posOffset>
            </wp:positionV>
            <wp:extent cx="588010" cy="557530"/>
            <wp:effectExtent l="0" t="0" r="2540" b="0"/>
            <wp:wrapSquare wrapText="bothSides"/>
            <wp:docPr id="1" name="Рисунок 1" descr="Описание: Описание: D:\для ВКОНТАКТЕ\QR-код и ссылка для перехода\QR-ко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D:\для ВКОНТАКТЕ\QR-код и ссылка для перехода\QR-код.png"/>
                    <pic:cNvPicPr>
                      <a:picLocks noChangeAspect="1" noChangeArrowheads="1"/>
                    </pic:cNvPicPr>
                  </pic:nvPicPr>
                  <pic:blipFill>
                    <a:blip r:embed="rId9">
                      <a:extLst>
                        <a:ext uri="{28A0092B-C50C-407E-A947-70E740481C1C}">
                          <a14:useLocalDpi xmlns:a14="http://schemas.microsoft.com/office/drawing/2010/main" val="0"/>
                        </a:ext>
                      </a:extLst>
                    </a:blip>
                    <a:srcRect b="19577"/>
                    <a:stretch>
                      <a:fillRect/>
                    </a:stretch>
                  </pic:blipFill>
                  <pic:spPr bwMode="auto">
                    <a:xfrm>
                      <a:off x="0" y="0"/>
                      <a:ext cx="588010" cy="557530"/>
                    </a:xfrm>
                    <a:prstGeom prst="rect">
                      <a:avLst/>
                    </a:prstGeom>
                    <a:noFill/>
                  </pic:spPr>
                </pic:pic>
              </a:graphicData>
            </a:graphic>
            <wp14:sizeRelH relativeFrom="page">
              <wp14:pctWidth>0</wp14:pctWidth>
            </wp14:sizeRelH>
            <wp14:sizeRelV relativeFrom="page">
              <wp14:pctHeight>0</wp14:pctHeight>
            </wp14:sizeRelV>
          </wp:anchor>
        </w:drawing>
      </w:r>
      <w:r w:rsidRPr="00C914B4">
        <w:rPr>
          <w:rFonts w:cs="Times New Roman"/>
          <w:b/>
          <w:sz w:val="24"/>
          <w:szCs w:val="24"/>
        </w:rPr>
        <w:t>— в Общественную приемную Управления Роспотребнадзора по Новгородской области по телефонам 971-106;</w:t>
      </w:r>
    </w:p>
    <w:p w:rsidR="00F83755" w:rsidRPr="00C914B4" w:rsidRDefault="00F83755" w:rsidP="00F83755">
      <w:pPr>
        <w:jc w:val="both"/>
        <w:rPr>
          <w:rFonts w:cs="Times New Roman"/>
          <w:b/>
          <w:sz w:val="24"/>
          <w:szCs w:val="24"/>
        </w:rPr>
      </w:pPr>
      <w:r w:rsidRPr="00C914B4">
        <w:rPr>
          <w:rFonts w:cs="Times New Roman"/>
          <w:b/>
          <w:sz w:val="24"/>
          <w:szCs w:val="24"/>
        </w:rPr>
        <w:t>— в Центр по информированию и консультированию потребителей  ФБУЗ «</w:t>
      </w:r>
      <w:proofErr w:type="spellStart"/>
      <w:r w:rsidRPr="00C914B4">
        <w:rPr>
          <w:rFonts w:cs="Times New Roman"/>
          <w:b/>
          <w:sz w:val="24"/>
          <w:szCs w:val="24"/>
        </w:rPr>
        <w:t>ЦГи</w:t>
      </w:r>
      <w:proofErr w:type="spellEnd"/>
      <w:proofErr w:type="gramStart"/>
      <w:r w:rsidRPr="00C914B4">
        <w:rPr>
          <w:rFonts w:cs="Times New Roman"/>
          <w:b/>
          <w:sz w:val="24"/>
          <w:szCs w:val="24"/>
        </w:rPr>
        <w:t xml:space="preserve"> Э</w:t>
      </w:r>
      <w:proofErr w:type="gramEnd"/>
      <w:r w:rsidRPr="00C914B4">
        <w:rPr>
          <w:rFonts w:cs="Times New Roman"/>
          <w:b/>
          <w:sz w:val="24"/>
          <w:szCs w:val="24"/>
        </w:rPr>
        <w:t xml:space="preserve"> в Новгородской области» по телефону 77-20-38, 73-06-77;</w:t>
      </w:r>
      <w:r w:rsidRPr="00C914B4">
        <w:rPr>
          <w:rFonts w:cs="Times New Roman"/>
          <w:b/>
          <w:color w:val="000000"/>
          <w:sz w:val="24"/>
          <w:szCs w:val="24"/>
        </w:rPr>
        <w:t xml:space="preserve"> Е-</w:t>
      </w:r>
      <w:r w:rsidRPr="00C914B4">
        <w:rPr>
          <w:rFonts w:cs="Times New Roman"/>
          <w:b/>
          <w:color w:val="000000"/>
          <w:sz w:val="24"/>
          <w:szCs w:val="24"/>
          <w:lang w:val="en-US"/>
        </w:rPr>
        <w:t>mail</w:t>
      </w:r>
      <w:r w:rsidRPr="00C914B4">
        <w:rPr>
          <w:rFonts w:cs="Times New Roman"/>
          <w:b/>
          <w:color w:val="000000"/>
          <w:sz w:val="24"/>
          <w:szCs w:val="24"/>
        </w:rPr>
        <w:t xml:space="preserve">:  </w:t>
      </w:r>
      <w:hyperlink r:id="rId10" w:history="1">
        <w:r w:rsidRPr="00C914B4">
          <w:rPr>
            <w:rStyle w:val="a6"/>
            <w:rFonts w:cs="Times New Roman"/>
            <w:b/>
            <w:sz w:val="24"/>
            <w:szCs w:val="24"/>
            <w:lang w:val="en-US"/>
          </w:rPr>
          <w:t>zpp</w:t>
        </w:r>
        <w:r w:rsidRPr="00C914B4">
          <w:rPr>
            <w:rStyle w:val="a6"/>
            <w:rFonts w:cs="Times New Roman"/>
            <w:b/>
            <w:sz w:val="24"/>
            <w:szCs w:val="24"/>
          </w:rPr>
          <w:t>.</w:t>
        </w:r>
        <w:r w:rsidRPr="00C914B4">
          <w:rPr>
            <w:rStyle w:val="a6"/>
            <w:rFonts w:cs="Times New Roman"/>
            <w:b/>
            <w:sz w:val="24"/>
            <w:szCs w:val="24"/>
            <w:lang w:val="en-US"/>
          </w:rPr>
          <w:t>center</w:t>
        </w:r>
        <w:r w:rsidRPr="00C914B4">
          <w:rPr>
            <w:rStyle w:val="a6"/>
            <w:rFonts w:cs="Times New Roman"/>
            <w:b/>
            <w:sz w:val="24"/>
            <w:szCs w:val="24"/>
          </w:rPr>
          <w:t>@</w:t>
        </w:r>
        <w:r w:rsidRPr="00C914B4">
          <w:rPr>
            <w:rStyle w:val="a6"/>
            <w:rFonts w:cs="Times New Roman"/>
            <w:b/>
            <w:sz w:val="24"/>
            <w:szCs w:val="24"/>
            <w:lang w:val="en-US"/>
          </w:rPr>
          <w:t>yandex</w:t>
        </w:r>
        <w:r w:rsidRPr="00C914B4">
          <w:rPr>
            <w:rStyle w:val="a6"/>
            <w:rFonts w:cs="Times New Roman"/>
            <w:b/>
            <w:sz w:val="24"/>
            <w:szCs w:val="24"/>
          </w:rPr>
          <w:t>.</w:t>
        </w:r>
        <w:r w:rsidRPr="00C914B4">
          <w:rPr>
            <w:rStyle w:val="a6"/>
            <w:rFonts w:cs="Times New Roman"/>
            <w:b/>
            <w:sz w:val="24"/>
            <w:szCs w:val="24"/>
            <w:lang w:val="en-US"/>
          </w:rPr>
          <w:t>ru</w:t>
        </w:r>
      </w:hyperlink>
    </w:p>
    <w:p w:rsidR="00235E10" w:rsidRPr="00C914B4" w:rsidRDefault="00F83755" w:rsidP="007C3277">
      <w:pPr>
        <w:jc w:val="both"/>
        <w:rPr>
          <w:rFonts w:cs="Times New Roman"/>
          <w:b/>
          <w:sz w:val="24"/>
          <w:szCs w:val="24"/>
        </w:rPr>
      </w:pPr>
      <w:r w:rsidRPr="00C914B4">
        <w:rPr>
          <w:rFonts w:cs="Times New Roman"/>
          <w:b/>
          <w:sz w:val="24"/>
          <w:szCs w:val="24"/>
        </w:rPr>
        <w:t>— на «горячую линию» Единого консультационного центра Роспотребнадзора, который функционирует в круглосуточном режиме, телефон 8 800 555 49 43 (звонок бесплатный).</w:t>
      </w:r>
      <w:r w:rsidR="00235E10" w:rsidRPr="00C914B4">
        <w:rPr>
          <w:rFonts w:ascii="Georgia" w:eastAsia="Times New Roman" w:hAnsi="Georgia" w:cs="Times New Roman"/>
          <w:b/>
          <w:color w:val="444444"/>
          <w:sz w:val="29"/>
          <w:szCs w:val="29"/>
        </w:rPr>
        <w:br/>
      </w:r>
    </w:p>
    <w:p w:rsidR="00CA0BB4" w:rsidRDefault="00CA0BB4"/>
    <w:sectPr w:rsidR="00CA0BB4" w:rsidSect="00C914B4">
      <w:pgSz w:w="11906" w:h="16838"/>
      <w:pgMar w:top="568"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D5A" w:rsidRDefault="001D2D5A" w:rsidP="003E3E22">
      <w:r>
        <w:separator/>
      </w:r>
    </w:p>
  </w:endnote>
  <w:endnote w:type="continuationSeparator" w:id="0">
    <w:p w:rsidR="001D2D5A" w:rsidRDefault="001D2D5A" w:rsidP="003E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D5A" w:rsidRDefault="001D2D5A" w:rsidP="003E3E22">
      <w:r>
        <w:separator/>
      </w:r>
    </w:p>
  </w:footnote>
  <w:footnote w:type="continuationSeparator" w:id="0">
    <w:p w:rsidR="001D2D5A" w:rsidRDefault="001D2D5A" w:rsidP="003E3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8731C"/>
    <w:multiLevelType w:val="hybridMultilevel"/>
    <w:tmpl w:val="87D0AA1A"/>
    <w:lvl w:ilvl="0" w:tplc="B2A2A1F8">
      <w:start w:val="1"/>
      <w:numFmt w:val="bullet"/>
      <w:lvlText w:val="—"/>
      <w:lvlJc w:val="left"/>
      <w:pPr>
        <w:ind w:left="720" w:hanging="360"/>
      </w:pPr>
      <w:rPr>
        <w:rFonts w:ascii="Baskerville Old Face" w:hAnsi="Baskerville Old Fa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645511"/>
    <w:multiLevelType w:val="hybridMultilevel"/>
    <w:tmpl w:val="00AACFA4"/>
    <w:lvl w:ilvl="0" w:tplc="B2A2A1F8">
      <w:start w:val="1"/>
      <w:numFmt w:val="bullet"/>
      <w:lvlText w:val="—"/>
      <w:lvlJc w:val="left"/>
      <w:pPr>
        <w:ind w:left="720" w:hanging="360"/>
      </w:pPr>
      <w:rPr>
        <w:rFonts w:ascii="Baskerville Old Face" w:hAnsi="Baskerville Old Fa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AE49D3"/>
    <w:multiLevelType w:val="hybridMultilevel"/>
    <w:tmpl w:val="D86ADC20"/>
    <w:lvl w:ilvl="0" w:tplc="B2A2A1F8">
      <w:start w:val="1"/>
      <w:numFmt w:val="bullet"/>
      <w:lvlText w:val="—"/>
      <w:lvlJc w:val="left"/>
      <w:pPr>
        <w:ind w:left="720" w:hanging="360"/>
      </w:pPr>
      <w:rPr>
        <w:rFonts w:ascii="Baskerville Old Face" w:hAnsi="Baskerville Old Fac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95"/>
    <w:rsid w:val="0003643E"/>
    <w:rsid w:val="00111F49"/>
    <w:rsid w:val="001D2D5A"/>
    <w:rsid w:val="00235E10"/>
    <w:rsid w:val="00244E92"/>
    <w:rsid w:val="002F77D4"/>
    <w:rsid w:val="0030376E"/>
    <w:rsid w:val="003065D3"/>
    <w:rsid w:val="00385D95"/>
    <w:rsid w:val="00390672"/>
    <w:rsid w:val="003E3E22"/>
    <w:rsid w:val="00430BC7"/>
    <w:rsid w:val="00536053"/>
    <w:rsid w:val="0059605B"/>
    <w:rsid w:val="00596E23"/>
    <w:rsid w:val="005E46F4"/>
    <w:rsid w:val="007C3277"/>
    <w:rsid w:val="008361E7"/>
    <w:rsid w:val="00837D5D"/>
    <w:rsid w:val="008B5FEF"/>
    <w:rsid w:val="008F76B2"/>
    <w:rsid w:val="00A653A9"/>
    <w:rsid w:val="00B40F83"/>
    <w:rsid w:val="00B81F10"/>
    <w:rsid w:val="00C914B4"/>
    <w:rsid w:val="00CA0BB4"/>
    <w:rsid w:val="00D67BBA"/>
    <w:rsid w:val="00DD4AE7"/>
    <w:rsid w:val="00E72C3B"/>
    <w:rsid w:val="00E766F3"/>
    <w:rsid w:val="00EA2022"/>
    <w:rsid w:val="00EC7385"/>
    <w:rsid w:val="00F83755"/>
    <w:rsid w:val="00FC2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E10"/>
    <w:pPr>
      <w:autoSpaceDE/>
      <w:autoSpaceDN/>
      <w:spacing w:before="100" w:beforeAutospacing="1" w:after="100" w:afterAutospacing="1"/>
    </w:pPr>
    <w:rPr>
      <w:rFonts w:eastAsia="Times New Roman" w:cs="Times New Roman"/>
      <w:sz w:val="24"/>
      <w:szCs w:val="24"/>
    </w:rPr>
  </w:style>
  <w:style w:type="character" w:styleId="a4">
    <w:name w:val="Emphasis"/>
    <w:basedOn w:val="a0"/>
    <w:uiPriority w:val="20"/>
    <w:qFormat/>
    <w:rsid w:val="00235E10"/>
    <w:rPr>
      <w:i/>
      <w:iCs/>
    </w:rPr>
  </w:style>
  <w:style w:type="paragraph" w:styleId="a5">
    <w:name w:val="List Paragraph"/>
    <w:basedOn w:val="a"/>
    <w:uiPriority w:val="34"/>
    <w:qFormat/>
    <w:rsid w:val="0059605B"/>
    <w:pPr>
      <w:ind w:left="720"/>
      <w:contextualSpacing/>
    </w:pPr>
  </w:style>
  <w:style w:type="character" w:styleId="a6">
    <w:name w:val="Hyperlink"/>
    <w:basedOn w:val="a0"/>
    <w:uiPriority w:val="99"/>
    <w:semiHidden/>
    <w:unhideWhenUsed/>
    <w:rsid w:val="00F83755"/>
    <w:rPr>
      <w:color w:val="0000FF"/>
      <w:u w:val="single"/>
    </w:rPr>
  </w:style>
  <w:style w:type="paragraph" w:styleId="a7">
    <w:name w:val="header"/>
    <w:basedOn w:val="a"/>
    <w:link w:val="a8"/>
    <w:uiPriority w:val="99"/>
    <w:unhideWhenUsed/>
    <w:rsid w:val="003E3E22"/>
    <w:pPr>
      <w:tabs>
        <w:tab w:val="center" w:pos="4677"/>
        <w:tab w:val="right" w:pos="9355"/>
      </w:tabs>
    </w:pPr>
  </w:style>
  <w:style w:type="character" w:customStyle="1" w:styleId="a8">
    <w:name w:val="Верхний колонтитул Знак"/>
    <w:basedOn w:val="a0"/>
    <w:link w:val="a7"/>
    <w:uiPriority w:val="99"/>
    <w:rsid w:val="003E3E22"/>
    <w:rPr>
      <w:rFonts w:ascii="Times New Roman" w:hAnsi="Times New Roman"/>
      <w:sz w:val="20"/>
      <w:szCs w:val="20"/>
      <w:lang w:eastAsia="ru-RU"/>
    </w:rPr>
  </w:style>
  <w:style w:type="paragraph" w:styleId="a9">
    <w:name w:val="footer"/>
    <w:basedOn w:val="a"/>
    <w:link w:val="aa"/>
    <w:uiPriority w:val="99"/>
    <w:unhideWhenUsed/>
    <w:rsid w:val="003E3E22"/>
    <w:pPr>
      <w:tabs>
        <w:tab w:val="center" w:pos="4677"/>
        <w:tab w:val="right" w:pos="9355"/>
      </w:tabs>
    </w:pPr>
  </w:style>
  <w:style w:type="character" w:customStyle="1" w:styleId="aa">
    <w:name w:val="Нижний колонтитул Знак"/>
    <w:basedOn w:val="a0"/>
    <w:link w:val="a9"/>
    <w:uiPriority w:val="99"/>
    <w:rsid w:val="003E3E22"/>
    <w:rPr>
      <w:rFonts w:ascii="Times New Roman" w:hAnsi="Times New Roman"/>
      <w:sz w:val="20"/>
      <w:szCs w:val="20"/>
      <w:lang w:eastAsia="ru-RU"/>
    </w:rPr>
  </w:style>
  <w:style w:type="paragraph" w:styleId="ab">
    <w:name w:val="Balloon Text"/>
    <w:basedOn w:val="a"/>
    <w:link w:val="ac"/>
    <w:uiPriority w:val="99"/>
    <w:semiHidden/>
    <w:unhideWhenUsed/>
    <w:rsid w:val="003E3E22"/>
    <w:rPr>
      <w:rFonts w:ascii="Tahoma" w:hAnsi="Tahoma" w:cs="Tahoma"/>
      <w:sz w:val="16"/>
      <w:szCs w:val="16"/>
    </w:rPr>
  </w:style>
  <w:style w:type="character" w:customStyle="1" w:styleId="ac">
    <w:name w:val="Текст выноски Знак"/>
    <w:basedOn w:val="a0"/>
    <w:link w:val="ab"/>
    <w:uiPriority w:val="99"/>
    <w:semiHidden/>
    <w:rsid w:val="003E3E2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BBA"/>
    <w:pPr>
      <w:autoSpaceDE w:val="0"/>
      <w:autoSpaceDN w:val="0"/>
      <w:spacing w:after="0" w:line="240" w:lineRule="auto"/>
    </w:pPr>
    <w:rPr>
      <w:rFonts w:ascii="Times New Roman"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E10"/>
    <w:pPr>
      <w:autoSpaceDE/>
      <w:autoSpaceDN/>
      <w:spacing w:before="100" w:beforeAutospacing="1" w:after="100" w:afterAutospacing="1"/>
    </w:pPr>
    <w:rPr>
      <w:rFonts w:eastAsia="Times New Roman" w:cs="Times New Roman"/>
      <w:sz w:val="24"/>
      <w:szCs w:val="24"/>
    </w:rPr>
  </w:style>
  <w:style w:type="character" w:styleId="a4">
    <w:name w:val="Emphasis"/>
    <w:basedOn w:val="a0"/>
    <w:uiPriority w:val="20"/>
    <w:qFormat/>
    <w:rsid w:val="00235E10"/>
    <w:rPr>
      <w:i/>
      <w:iCs/>
    </w:rPr>
  </w:style>
  <w:style w:type="paragraph" w:styleId="a5">
    <w:name w:val="List Paragraph"/>
    <w:basedOn w:val="a"/>
    <w:uiPriority w:val="34"/>
    <w:qFormat/>
    <w:rsid w:val="0059605B"/>
    <w:pPr>
      <w:ind w:left="720"/>
      <w:contextualSpacing/>
    </w:pPr>
  </w:style>
  <w:style w:type="character" w:styleId="a6">
    <w:name w:val="Hyperlink"/>
    <w:basedOn w:val="a0"/>
    <w:uiPriority w:val="99"/>
    <w:semiHidden/>
    <w:unhideWhenUsed/>
    <w:rsid w:val="00F83755"/>
    <w:rPr>
      <w:color w:val="0000FF"/>
      <w:u w:val="single"/>
    </w:rPr>
  </w:style>
  <w:style w:type="paragraph" w:styleId="a7">
    <w:name w:val="header"/>
    <w:basedOn w:val="a"/>
    <w:link w:val="a8"/>
    <w:uiPriority w:val="99"/>
    <w:unhideWhenUsed/>
    <w:rsid w:val="003E3E22"/>
    <w:pPr>
      <w:tabs>
        <w:tab w:val="center" w:pos="4677"/>
        <w:tab w:val="right" w:pos="9355"/>
      </w:tabs>
    </w:pPr>
  </w:style>
  <w:style w:type="character" w:customStyle="1" w:styleId="a8">
    <w:name w:val="Верхний колонтитул Знак"/>
    <w:basedOn w:val="a0"/>
    <w:link w:val="a7"/>
    <w:uiPriority w:val="99"/>
    <w:rsid w:val="003E3E22"/>
    <w:rPr>
      <w:rFonts w:ascii="Times New Roman" w:hAnsi="Times New Roman"/>
      <w:sz w:val="20"/>
      <w:szCs w:val="20"/>
      <w:lang w:eastAsia="ru-RU"/>
    </w:rPr>
  </w:style>
  <w:style w:type="paragraph" w:styleId="a9">
    <w:name w:val="footer"/>
    <w:basedOn w:val="a"/>
    <w:link w:val="aa"/>
    <w:uiPriority w:val="99"/>
    <w:unhideWhenUsed/>
    <w:rsid w:val="003E3E22"/>
    <w:pPr>
      <w:tabs>
        <w:tab w:val="center" w:pos="4677"/>
        <w:tab w:val="right" w:pos="9355"/>
      </w:tabs>
    </w:pPr>
  </w:style>
  <w:style w:type="character" w:customStyle="1" w:styleId="aa">
    <w:name w:val="Нижний колонтитул Знак"/>
    <w:basedOn w:val="a0"/>
    <w:link w:val="a9"/>
    <w:uiPriority w:val="99"/>
    <w:rsid w:val="003E3E22"/>
    <w:rPr>
      <w:rFonts w:ascii="Times New Roman" w:hAnsi="Times New Roman"/>
      <w:sz w:val="20"/>
      <w:szCs w:val="20"/>
      <w:lang w:eastAsia="ru-RU"/>
    </w:rPr>
  </w:style>
  <w:style w:type="paragraph" w:styleId="ab">
    <w:name w:val="Balloon Text"/>
    <w:basedOn w:val="a"/>
    <w:link w:val="ac"/>
    <w:uiPriority w:val="99"/>
    <w:semiHidden/>
    <w:unhideWhenUsed/>
    <w:rsid w:val="003E3E22"/>
    <w:rPr>
      <w:rFonts w:ascii="Tahoma" w:hAnsi="Tahoma" w:cs="Tahoma"/>
      <w:sz w:val="16"/>
      <w:szCs w:val="16"/>
    </w:rPr>
  </w:style>
  <w:style w:type="character" w:customStyle="1" w:styleId="ac">
    <w:name w:val="Текст выноски Знак"/>
    <w:basedOn w:val="a0"/>
    <w:link w:val="ab"/>
    <w:uiPriority w:val="99"/>
    <w:semiHidden/>
    <w:rsid w:val="003E3E2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7051">
      <w:bodyDiv w:val="1"/>
      <w:marLeft w:val="0"/>
      <w:marRight w:val="0"/>
      <w:marTop w:val="0"/>
      <w:marBottom w:val="0"/>
      <w:divBdr>
        <w:top w:val="none" w:sz="0" w:space="0" w:color="auto"/>
        <w:left w:val="none" w:sz="0" w:space="0" w:color="auto"/>
        <w:bottom w:val="none" w:sz="0" w:space="0" w:color="auto"/>
        <w:right w:val="none" w:sz="0" w:space="0" w:color="auto"/>
      </w:divBdr>
    </w:div>
    <w:div w:id="340468985">
      <w:bodyDiv w:val="1"/>
      <w:marLeft w:val="0"/>
      <w:marRight w:val="0"/>
      <w:marTop w:val="0"/>
      <w:marBottom w:val="0"/>
      <w:divBdr>
        <w:top w:val="none" w:sz="0" w:space="0" w:color="auto"/>
        <w:left w:val="none" w:sz="0" w:space="0" w:color="auto"/>
        <w:bottom w:val="none" w:sz="0" w:space="0" w:color="auto"/>
        <w:right w:val="none" w:sz="0" w:space="0" w:color="auto"/>
      </w:divBdr>
    </w:div>
    <w:div w:id="542138835">
      <w:bodyDiv w:val="1"/>
      <w:marLeft w:val="0"/>
      <w:marRight w:val="0"/>
      <w:marTop w:val="0"/>
      <w:marBottom w:val="0"/>
      <w:divBdr>
        <w:top w:val="none" w:sz="0" w:space="0" w:color="auto"/>
        <w:left w:val="none" w:sz="0" w:space="0" w:color="auto"/>
        <w:bottom w:val="none" w:sz="0" w:space="0" w:color="auto"/>
        <w:right w:val="none" w:sz="0" w:space="0" w:color="auto"/>
      </w:divBdr>
      <w:divsChild>
        <w:div w:id="1579633303">
          <w:marLeft w:val="0"/>
          <w:marRight w:val="0"/>
          <w:marTop w:val="192"/>
          <w:marBottom w:val="0"/>
          <w:divBdr>
            <w:top w:val="none" w:sz="0" w:space="0" w:color="auto"/>
            <w:left w:val="none" w:sz="0" w:space="0" w:color="auto"/>
            <w:bottom w:val="none" w:sz="0" w:space="0" w:color="auto"/>
            <w:right w:val="none" w:sz="0" w:space="0" w:color="auto"/>
          </w:divBdr>
        </w:div>
        <w:div w:id="600796911">
          <w:marLeft w:val="0"/>
          <w:marRight w:val="0"/>
          <w:marTop w:val="192"/>
          <w:marBottom w:val="0"/>
          <w:divBdr>
            <w:top w:val="none" w:sz="0" w:space="0" w:color="auto"/>
            <w:left w:val="none" w:sz="0" w:space="0" w:color="auto"/>
            <w:bottom w:val="none" w:sz="0" w:space="0" w:color="auto"/>
            <w:right w:val="none" w:sz="0" w:space="0" w:color="auto"/>
          </w:divBdr>
        </w:div>
        <w:div w:id="21247691">
          <w:marLeft w:val="0"/>
          <w:marRight w:val="0"/>
          <w:marTop w:val="192"/>
          <w:marBottom w:val="0"/>
          <w:divBdr>
            <w:top w:val="none" w:sz="0" w:space="0" w:color="auto"/>
            <w:left w:val="none" w:sz="0" w:space="0" w:color="auto"/>
            <w:bottom w:val="none" w:sz="0" w:space="0" w:color="auto"/>
            <w:right w:val="none" w:sz="0" w:space="0" w:color="auto"/>
          </w:divBdr>
        </w:div>
      </w:divsChild>
    </w:div>
    <w:div w:id="979505776">
      <w:bodyDiv w:val="1"/>
      <w:marLeft w:val="0"/>
      <w:marRight w:val="0"/>
      <w:marTop w:val="0"/>
      <w:marBottom w:val="0"/>
      <w:divBdr>
        <w:top w:val="none" w:sz="0" w:space="0" w:color="auto"/>
        <w:left w:val="none" w:sz="0" w:space="0" w:color="auto"/>
        <w:bottom w:val="none" w:sz="0" w:space="0" w:color="auto"/>
        <w:right w:val="none" w:sz="0" w:space="0" w:color="auto"/>
      </w:divBdr>
      <w:divsChild>
        <w:div w:id="598637255">
          <w:marLeft w:val="0"/>
          <w:marRight w:val="0"/>
          <w:marTop w:val="192"/>
          <w:marBottom w:val="0"/>
          <w:divBdr>
            <w:top w:val="none" w:sz="0" w:space="0" w:color="auto"/>
            <w:left w:val="none" w:sz="0" w:space="0" w:color="auto"/>
            <w:bottom w:val="none" w:sz="0" w:space="0" w:color="auto"/>
            <w:right w:val="none" w:sz="0" w:space="0" w:color="auto"/>
          </w:divBdr>
        </w:div>
        <w:div w:id="1330140698">
          <w:marLeft w:val="0"/>
          <w:marRight w:val="0"/>
          <w:marTop w:val="192"/>
          <w:marBottom w:val="0"/>
          <w:divBdr>
            <w:top w:val="none" w:sz="0" w:space="0" w:color="auto"/>
            <w:left w:val="none" w:sz="0" w:space="0" w:color="auto"/>
            <w:bottom w:val="none" w:sz="0" w:space="0" w:color="auto"/>
            <w:right w:val="none" w:sz="0" w:space="0" w:color="auto"/>
          </w:divBdr>
        </w:div>
      </w:divsChild>
    </w:div>
    <w:div w:id="18108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zpp.center@yandex.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2C652-A77C-4D5C-B182-C1DAF524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2</Pages>
  <Words>961</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ЗПП</dc:creator>
  <cp:lastModifiedBy>ЗПП</cp:lastModifiedBy>
  <cp:revision>18</cp:revision>
  <dcterms:created xsi:type="dcterms:W3CDTF">2021-08-12T10:12:00Z</dcterms:created>
  <dcterms:modified xsi:type="dcterms:W3CDTF">2021-11-24T11:01:00Z</dcterms:modified>
</cp:coreProperties>
</file>