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E4" w:rsidRDefault="00CB5BE4" w:rsidP="008F026E">
      <w:pPr>
        <w:shd w:val="clear" w:color="auto" w:fill="FFFFFF" w:themeFill="background1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14082" cy="1448146"/>
            <wp:effectExtent l="0" t="0" r="635" b="0"/>
            <wp:wrapTight wrapText="bothSides">
              <wp:wrapPolygon edited="0">
                <wp:start x="0" y="0"/>
                <wp:lineTo x="0" y="21316"/>
                <wp:lineTo x="21412" y="21316"/>
                <wp:lineTo x="21412" y="0"/>
                <wp:lineTo x="0" y="0"/>
              </wp:wrapPolygon>
            </wp:wrapTight>
            <wp:docPr id="1" name="Рисунок 1" descr="https://avatars.mds.yandex.net/get-zen_doc/1368767/pub_5da8584906cc4600b0fdc221_5da85cec5d6c4b00b254377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368767/pub_5da8584906cc4600b0fdc221_5da85cec5d6c4b00b2543774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082" cy="144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5BE4" w:rsidRDefault="00CB5BE4" w:rsidP="008F026E">
      <w:pPr>
        <w:shd w:val="clear" w:color="auto" w:fill="FFFFFF" w:themeFill="background1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E64CF5" w:rsidRPr="00CB5BE4" w:rsidRDefault="00E64CF5" w:rsidP="00CB5BE4">
      <w:pPr>
        <w:shd w:val="clear" w:color="auto" w:fill="FFFFFF" w:themeFill="background1"/>
        <w:spacing w:after="0" w:line="240" w:lineRule="auto"/>
        <w:jc w:val="center"/>
        <w:outlineLvl w:val="0"/>
        <w:rPr>
          <w:rFonts w:ascii="Bookman Old Style" w:eastAsia="Times New Roman" w:hAnsi="Bookman Old Style" w:cs="Tahoma"/>
          <w:b/>
          <w:bCs/>
          <w:color w:val="171717" w:themeColor="background2" w:themeShade="1A"/>
          <w:kern w:val="36"/>
          <w:sz w:val="36"/>
          <w:szCs w:val="36"/>
          <w:lang w:eastAsia="ru-RU"/>
        </w:rPr>
      </w:pPr>
      <w:bookmarkStart w:id="0" w:name="_GoBack"/>
      <w:bookmarkEnd w:id="0"/>
      <w:r w:rsidRPr="00CB5BE4">
        <w:rPr>
          <w:rFonts w:ascii="Bookman Old Style" w:eastAsia="Times New Roman" w:hAnsi="Bookman Old Style" w:cs="Tahoma"/>
          <w:b/>
          <w:bCs/>
          <w:color w:val="171717" w:themeColor="background2" w:themeShade="1A"/>
          <w:kern w:val="36"/>
          <w:sz w:val="36"/>
          <w:szCs w:val="36"/>
          <w:lang w:eastAsia="ru-RU"/>
        </w:rPr>
        <w:t>Права потребителей при покупке продовольственных товаров</w:t>
      </w:r>
    </w:p>
    <w:p w:rsidR="008F026E" w:rsidRDefault="008F026E" w:rsidP="008F026E">
      <w:pPr>
        <w:pStyle w:val="Default"/>
        <w:rPr>
          <w:rFonts w:ascii="Bookman Old Style" w:hAnsi="Bookman Old Style"/>
          <w:sz w:val="22"/>
          <w:szCs w:val="22"/>
          <w:shd w:val="clear" w:color="auto" w:fill="FFFFFF"/>
        </w:rPr>
      </w:pPr>
    </w:p>
    <w:p w:rsidR="00CB5BE4" w:rsidRDefault="00CB5BE4" w:rsidP="008F026E">
      <w:pPr>
        <w:pStyle w:val="Default"/>
        <w:rPr>
          <w:rFonts w:ascii="Bookman Old Style" w:hAnsi="Bookman Old Style"/>
          <w:sz w:val="22"/>
          <w:szCs w:val="22"/>
          <w:shd w:val="clear" w:color="auto" w:fill="FFFFFF"/>
        </w:rPr>
      </w:pPr>
    </w:p>
    <w:p w:rsidR="008F026E" w:rsidRPr="00DD6E6E" w:rsidRDefault="008F026E" w:rsidP="008F026E">
      <w:pPr>
        <w:pStyle w:val="Default"/>
        <w:rPr>
          <w:rFonts w:ascii="Bookman Old Style" w:hAnsi="Bookman Old Style"/>
          <w:sz w:val="22"/>
          <w:szCs w:val="22"/>
        </w:rPr>
      </w:pPr>
      <w:r w:rsidRPr="00DD6E6E">
        <w:rPr>
          <w:rFonts w:ascii="Bookman Old Style" w:hAnsi="Bookman Old Style"/>
          <w:sz w:val="22"/>
          <w:szCs w:val="22"/>
          <w:shd w:val="clear" w:color="auto" w:fill="FFFFFF"/>
        </w:rPr>
        <w:t xml:space="preserve">При розничной продаже </w:t>
      </w:r>
      <w:r>
        <w:rPr>
          <w:rFonts w:ascii="Bookman Old Style" w:hAnsi="Bookman Old Style"/>
          <w:sz w:val="22"/>
          <w:szCs w:val="22"/>
          <w:shd w:val="clear" w:color="auto" w:fill="FFFFFF"/>
        </w:rPr>
        <w:t>продовольственных товаров</w:t>
      </w:r>
      <w:r w:rsidRPr="00DD6E6E">
        <w:rPr>
          <w:rFonts w:ascii="Bookman Old Style" w:hAnsi="Bookman Old Style"/>
          <w:sz w:val="22"/>
          <w:szCs w:val="22"/>
          <w:shd w:val="clear" w:color="auto" w:fill="FFFFFF"/>
        </w:rPr>
        <w:t xml:space="preserve"> продавец должен соблюдать требования: Закона Российской Федерации от 07.02.1992г. №2300-I «О защите прав потребителей»,</w:t>
      </w:r>
      <w:r w:rsidRPr="008F026E">
        <w:rPr>
          <w:rFonts w:eastAsia="Times New Roman"/>
          <w:sz w:val="21"/>
          <w:szCs w:val="21"/>
          <w:lang w:eastAsia="ru-RU"/>
        </w:rPr>
        <w:t xml:space="preserve"> </w:t>
      </w:r>
      <w:r w:rsidRPr="008F026E">
        <w:rPr>
          <w:rFonts w:ascii="Bookman Old Style" w:eastAsia="Times New Roman" w:hAnsi="Bookman Old Style"/>
          <w:sz w:val="22"/>
          <w:szCs w:val="22"/>
          <w:lang w:eastAsia="ru-RU"/>
        </w:rPr>
        <w:t>Федеральным Законом «О качестве и безопасности пищевых продуктов» от 02.01.2000 г. № 29</w:t>
      </w:r>
      <w:r>
        <w:rPr>
          <w:rFonts w:ascii="Bookman Old Style" w:eastAsia="Times New Roman" w:hAnsi="Bookman Old Style"/>
          <w:sz w:val="22"/>
          <w:szCs w:val="22"/>
          <w:lang w:eastAsia="ru-RU"/>
        </w:rPr>
        <w:t>,</w:t>
      </w:r>
      <w:r w:rsidRPr="00E64CF5">
        <w:rPr>
          <w:rFonts w:eastAsia="Times New Roman"/>
          <w:sz w:val="21"/>
          <w:szCs w:val="21"/>
          <w:lang w:eastAsia="ru-RU"/>
        </w:rPr>
        <w:t xml:space="preserve"> </w:t>
      </w:r>
      <w:r w:rsidRPr="00DD6E6E">
        <w:rPr>
          <w:rFonts w:ascii="Bookman Old Style" w:hAnsi="Bookman Old Style"/>
          <w:sz w:val="22"/>
          <w:szCs w:val="22"/>
          <w:shd w:val="clear" w:color="auto" w:fill="FFFFFF"/>
        </w:rPr>
        <w:t>Правила</w:t>
      </w:r>
      <w:r>
        <w:rPr>
          <w:rFonts w:ascii="Bookman Old Style" w:hAnsi="Bookman Old Style"/>
          <w:sz w:val="22"/>
          <w:szCs w:val="22"/>
          <w:shd w:val="clear" w:color="auto" w:fill="FFFFFF"/>
        </w:rPr>
        <w:t>ми</w:t>
      </w:r>
      <w:r w:rsidRPr="00DD6E6E">
        <w:rPr>
          <w:rFonts w:ascii="Bookman Old Style" w:hAnsi="Bookman Old Style"/>
          <w:sz w:val="22"/>
          <w:szCs w:val="22"/>
          <w:shd w:val="clear" w:color="auto" w:fill="FFFFFF"/>
        </w:rPr>
        <w:t xml:space="preserve"> продажи товаров</w:t>
      </w:r>
      <w:r w:rsidR="008D66E5">
        <w:rPr>
          <w:rFonts w:ascii="Bookman Old Style" w:hAnsi="Bookman Old Style"/>
          <w:sz w:val="22"/>
          <w:szCs w:val="22"/>
          <w:shd w:val="clear" w:color="auto" w:fill="FFFFFF"/>
        </w:rPr>
        <w:t xml:space="preserve"> по договорам розничной купли-продажи, утвержденных </w:t>
      </w:r>
      <w:r w:rsidRPr="00DD6E6E">
        <w:rPr>
          <w:rFonts w:ascii="Bookman Old Style" w:hAnsi="Bookman Old Style"/>
          <w:sz w:val="22"/>
          <w:szCs w:val="22"/>
          <w:shd w:val="clear" w:color="auto" w:fill="FFFFFF"/>
        </w:rPr>
        <w:t xml:space="preserve"> постановлением Правительства РФ от 31</w:t>
      </w:r>
      <w:r>
        <w:rPr>
          <w:rFonts w:ascii="Bookman Old Style" w:hAnsi="Bookman Old Style"/>
          <w:sz w:val="22"/>
          <w:szCs w:val="22"/>
          <w:shd w:val="clear" w:color="auto" w:fill="FFFFFF"/>
        </w:rPr>
        <w:t>.12.2020г. № 2463</w:t>
      </w:r>
      <w:r w:rsidRPr="00DD6E6E">
        <w:rPr>
          <w:rFonts w:ascii="Bookman Old Style" w:hAnsi="Bookman Old Style"/>
          <w:sz w:val="22"/>
          <w:szCs w:val="22"/>
          <w:shd w:val="clear" w:color="auto" w:fill="FFFFFF"/>
        </w:rPr>
        <w:t>.</w:t>
      </w:r>
    </w:p>
    <w:p w:rsidR="008F026E" w:rsidRPr="00DD6E6E" w:rsidRDefault="008F026E" w:rsidP="008F026E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 w:themeColor="text1"/>
          <w:lang w:eastAsia="ru-RU"/>
        </w:rPr>
      </w:pPr>
      <w:r w:rsidRPr="00DD6E6E">
        <w:rPr>
          <w:rFonts w:ascii="Bookman Old Style" w:hAnsi="Bookman Old Style"/>
        </w:rPr>
        <w:t xml:space="preserve"> </w:t>
      </w:r>
      <w:r w:rsidRPr="00DD6E6E">
        <w:rPr>
          <w:rFonts w:ascii="Bookman Old Style" w:eastAsia="Times New Roman" w:hAnsi="Bookman Old Style" w:cs="Arial"/>
          <w:color w:val="000000" w:themeColor="text1"/>
          <w:lang w:eastAsia="ru-RU"/>
        </w:rPr>
        <w:t xml:space="preserve">Предприятия розничной торговли в местах продажи товаров должны обеспечить для потребителей условия для получения любой информации в любых формах из любых источников, в том числе путем фотографирования товара, если такие действия не нарушают требования законодательства Российской Федерации и международных договоров Российской Федерации. </w:t>
      </w:r>
    </w:p>
    <w:p w:rsidR="008D66E5" w:rsidRPr="007C46A8" w:rsidRDefault="008D66E5" w:rsidP="008D6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936">
        <w:rPr>
          <w:rFonts w:ascii="Times New Roman" w:hAnsi="Times New Roman"/>
          <w:color w:val="000000"/>
          <w:sz w:val="24"/>
          <w:szCs w:val="24"/>
        </w:rPr>
        <w:t>В соответствии со ст. 9 «Закона о защите прав потребителей» (дале</w:t>
      </w:r>
      <w:proofErr w:type="gramStart"/>
      <w:r w:rsidRPr="00B47936">
        <w:rPr>
          <w:rFonts w:ascii="Times New Roman" w:hAnsi="Times New Roman"/>
          <w:color w:val="000000"/>
          <w:sz w:val="24"/>
          <w:szCs w:val="24"/>
        </w:rPr>
        <w:t>е-</w:t>
      </w:r>
      <w:proofErr w:type="gramEnd"/>
      <w:r w:rsidRPr="00B47936">
        <w:rPr>
          <w:rFonts w:ascii="Times New Roman" w:hAnsi="Times New Roman"/>
          <w:color w:val="000000"/>
          <w:sz w:val="24"/>
          <w:szCs w:val="24"/>
        </w:rPr>
        <w:t xml:space="preserve"> Закон) продавец-организация обязана предоставить потребителю сведения о наименовании своей организации, ее местонахождение и режиме работы. </w:t>
      </w:r>
      <w:proofErr w:type="gramStart"/>
      <w:r w:rsidRPr="00B47936">
        <w:rPr>
          <w:rFonts w:ascii="Times New Roman" w:hAnsi="Times New Roman"/>
          <w:color w:val="000000"/>
          <w:sz w:val="24"/>
          <w:szCs w:val="24"/>
        </w:rPr>
        <w:t>Продавец-индивидуальный</w:t>
      </w:r>
      <w:proofErr w:type="gramEnd"/>
      <w:r w:rsidRPr="00B47936">
        <w:rPr>
          <w:rFonts w:ascii="Times New Roman" w:hAnsi="Times New Roman"/>
          <w:color w:val="000000"/>
        </w:rPr>
        <w:t xml:space="preserve"> </w:t>
      </w:r>
      <w:r w:rsidRPr="00B47936">
        <w:rPr>
          <w:rFonts w:ascii="Times New Roman" w:hAnsi="Times New Roman"/>
          <w:color w:val="000000"/>
          <w:sz w:val="24"/>
          <w:szCs w:val="24"/>
        </w:rPr>
        <w:t xml:space="preserve">предприниматель доводит сведения о государственной регистрации и наименовании зарегистрировавшего его органа. </w:t>
      </w:r>
      <w:r w:rsidRPr="00B47936">
        <w:rPr>
          <w:rFonts w:ascii="Times New Roman" w:hAnsi="Times New Roman"/>
          <w:b/>
          <w:color w:val="000000"/>
          <w:sz w:val="24"/>
          <w:szCs w:val="24"/>
        </w:rPr>
        <w:t>Данную информацию продавец размещает на вывеске</w:t>
      </w:r>
      <w:r w:rsidRPr="00B4793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никакой информации нет, лучше обойти стороной данную торговую точку.</w:t>
      </w:r>
    </w:p>
    <w:p w:rsidR="008D66E5" w:rsidRDefault="008D66E5" w:rsidP="008D66E5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46ED" w:rsidRPr="008B574C" w:rsidRDefault="00BE1982" w:rsidP="009174EF">
      <w:pPr>
        <w:pStyle w:val="ConsPlusNormal"/>
        <w:jc w:val="both"/>
        <w:rPr>
          <w:rFonts w:ascii="Bookman Old Style" w:hAnsi="Bookman Old Style"/>
          <w:color w:val="000000" w:themeColor="text1"/>
          <w:szCs w:val="22"/>
        </w:rPr>
      </w:pPr>
      <w:r w:rsidRPr="008B574C">
        <w:rPr>
          <w:rFonts w:ascii="Bookman Old Style" w:hAnsi="Bookman Old Style" w:cs="Times New Roman"/>
          <w:color w:val="000000" w:themeColor="text1"/>
          <w:szCs w:val="22"/>
        </w:rPr>
        <w:t xml:space="preserve">В соответствии со ст.10 Закона РФ «О защите прав потребителей» </w:t>
      </w:r>
      <w:r w:rsidRPr="008B574C">
        <w:rPr>
          <w:rFonts w:ascii="Bookman Old Style" w:hAnsi="Bookman Old Style" w:cs="Times New Roman"/>
          <w:szCs w:val="22"/>
        </w:rPr>
        <w:t xml:space="preserve">продавец </w:t>
      </w:r>
      <w:r w:rsidR="00F046ED" w:rsidRPr="008B574C">
        <w:rPr>
          <w:rFonts w:ascii="Bookman Old Style" w:hAnsi="Bookman Old Style"/>
          <w:color w:val="000000" w:themeColor="text1"/>
          <w:szCs w:val="22"/>
        </w:rPr>
        <w:t xml:space="preserve"> обязан своевременно предоставлять потребителю необходимую и достоверную информацию о товарах, обеспечивающую возможность их правильного выбора. </w:t>
      </w:r>
    </w:p>
    <w:p w:rsidR="00F046ED" w:rsidRPr="008B574C" w:rsidRDefault="000C267B" w:rsidP="009174EF">
      <w:pPr>
        <w:pStyle w:val="ConsPlusNormal"/>
        <w:jc w:val="both"/>
        <w:rPr>
          <w:rFonts w:ascii="Bookman Old Style" w:hAnsi="Bookman Old Style"/>
          <w:color w:val="000000" w:themeColor="text1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40DD981" wp14:editId="625E0B9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51447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4" name="Рисунок 4" descr="https://www.packresource.ru/images/blog/06-02-20/ehtiketka-s-teks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ckresource.ru/images/blog/06-02-20/ehtiketka-s-tekst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D" w:rsidRPr="008B574C">
        <w:rPr>
          <w:rFonts w:ascii="Bookman Old Style" w:hAnsi="Bookman Old Style"/>
          <w:color w:val="000000" w:themeColor="text1"/>
          <w:szCs w:val="22"/>
        </w:rPr>
        <w:t>Информация о товарах в обязательном порядке должна содержать:</w:t>
      </w:r>
    </w:p>
    <w:p w:rsidR="009174EF" w:rsidRPr="009174EF" w:rsidRDefault="009174EF" w:rsidP="009174EF">
      <w:pPr>
        <w:pStyle w:val="ConsPlusNormal"/>
        <w:ind w:firstLine="540"/>
        <w:jc w:val="both"/>
        <w:rPr>
          <w:rFonts w:ascii="Bookman Old Style" w:hAnsi="Bookman Old Style"/>
          <w:color w:val="000000" w:themeColor="text1"/>
          <w:szCs w:val="22"/>
        </w:rPr>
      </w:pPr>
      <w:r w:rsidRPr="009174EF">
        <w:rPr>
          <w:rFonts w:ascii="Bookman Old Style" w:hAnsi="Bookman Old Style" w:cs="Arial"/>
          <w:color w:val="000000"/>
          <w:szCs w:val="22"/>
        </w:rPr>
        <w:t xml:space="preserve">- </w:t>
      </w:r>
      <w:r w:rsidR="008B574C" w:rsidRPr="009174EF">
        <w:rPr>
          <w:rFonts w:ascii="Bookman Old Style" w:hAnsi="Bookman Old Style" w:cs="Arial"/>
          <w:color w:val="000000"/>
          <w:szCs w:val="22"/>
        </w:rPr>
        <w:t>название пищевого продукта;</w:t>
      </w:r>
      <w:r w:rsidR="008B574C" w:rsidRPr="009174EF">
        <w:rPr>
          <w:rFonts w:ascii="Bookman Old Style" w:hAnsi="Bookman Old Style"/>
          <w:color w:val="000000" w:themeColor="text1"/>
          <w:szCs w:val="22"/>
        </w:rPr>
        <w:t xml:space="preserve"> </w:t>
      </w:r>
    </w:p>
    <w:p w:rsidR="00F046ED" w:rsidRPr="009174EF" w:rsidRDefault="009174EF" w:rsidP="009174EF">
      <w:pPr>
        <w:pStyle w:val="ConsPlusNormal"/>
        <w:ind w:firstLine="540"/>
        <w:jc w:val="both"/>
        <w:rPr>
          <w:rFonts w:ascii="Bookman Old Style" w:hAnsi="Bookman Old Style"/>
          <w:color w:val="000000" w:themeColor="text1"/>
          <w:szCs w:val="22"/>
        </w:rPr>
      </w:pPr>
      <w:r w:rsidRPr="009174EF">
        <w:rPr>
          <w:rFonts w:ascii="Bookman Old Style" w:hAnsi="Bookman Old Style"/>
          <w:color w:val="000000" w:themeColor="text1"/>
          <w:szCs w:val="22"/>
        </w:rPr>
        <w:t xml:space="preserve">- </w:t>
      </w:r>
      <w:r w:rsidR="00F046ED" w:rsidRPr="009174EF">
        <w:rPr>
          <w:rFonts w:ascii="Bookman Old Style" w:hAnsi="Bookman Old Style"/>
          <w:color w:val="000000" w:themeColor="text1"/>
          <w:szCs w:val="22"/>
        </w:rPr>
        <w:t>адрес (место нахождения), фирменное наименование (наименование) изготовителя, уполномоченной организации или уполномоченного индивидуального предпринимателя, импортера;</w:t>
      </w:r>
    </w:p>
    <w:p w:rsidR="008B574C" w:rsidRPr="009174EF" w:rsidRDefault="008B574C" w:rsidP="009174EF">
      <w:pPr>
        <w:pStyle w:val="ConsPlusNormal"/>
        <w:ind w:firstLine="540"/>
        <w:jc w:val="both"/>
        <w:rPr>
          <w:rFonts w:ascii="Bookman Old Style" w:hAnsi="Bookman Old Style"/>
          <w:color w:val="000000" w:themeColor="text1"/>
          <w:szCs w:val="22"/>
        </w:rPr>
      </w:pPr>
      <w:r w:rsidRPr="009174EF">
        <w:rPr>
          <w:rFonts w:ascii="Bookman Old Style" w:hAnsi="Bookman Old Style"/>
          <w:color w:val="000000" w:themeColor="text1"/>
          <w:szCs w:val="22"/>
        </w:rPr>
        <w:t xml:space="preserve"> -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обозначение;</w:t>
      </w:r>
    </w:p>
    <w:p w:rsidR="00BE1982" w:rsidRPr="009174EF" w:rsidRDefault="009174EF" w:rsidP="009174EF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9174EF">
        <w:rPr>
          <w:rFonts w:ascii="Bookman Old Style" w:eastAsia="Times New Roman" w:hAnsi="Bookman Old Style" w:cs="Arial"/>
          <w:color w:val="000000"/>
          <w:lang w:eastAsia="ru-RU"/>
        </w:rPr>
        <w:t xml:space="preserve">          - </w:t>
      </w:r>
      <w:r w:rsidR="00BE1982" w:rsidRPr="009174EF">
        <w:rPr>
          <w:rFonts w:ascii="Bookman Old Style" w:eastAsia="Times New Roman" w:hAnsi="Bookman Old Style" w:cs="Arial"/>
          <w:color w:val="000000"/>
          <w:lang w:eastAsia="ru-RU"/>
        </w:rPr>
        <w:t xml:space="preserve">составе пищевого продукта в порядке преимуществ составляющих, в том числе пищевых добавок и </w:t>
      </w:r>
      <w:proofErr w:type="spellStart"/>
      <w:r w:rsidR="00BE1982" w:rsidRPr="009174EF">
        <w:rPr>
          <w:rFonts w:ascii="Bookman Old Style" w:eastAsia="Times New Roman" w:hAnsi="Bookman Old Style" w:cs="Arial"/>
          <w:color w:val="000000"/>
          <w:lang w:eastAsia="ru-RU"/>
        </w:rPr>
        <w:t>ароматизаторов</w:t>
      </w:r>
      <w:proofErr w:type="spellEnd"/>
      <w:r w:rsidR="00BE1982" w:rsidRPr="009174EF">
        <w:rPr>
          <w:rFonts w:ascii="Bookman Old Style" w:eastAsia="Times New Roman" w:hAnsi="Bookman Old Style" w:cs="Arial"/>
          <w:color w:val="000000"/>
          <w:lang w:eastAsia="ru-RU"/>
        </w:rPr>
        <w:t>, используемых в его производстве;</w:t>
      </w:r>
    </w:p>
    <w:p w:rsidR="00BE1982" w:rsidRPr="009174EF" w:rsidRDefault="009174EF" w:rsidP="009174EF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>
        <w:rPr>
          <w:rFonts w:ascii="Bookman Old Style" w:eastAsia="Times New Roman" w:hAnsi="Bookman Old Style" w:cs="Arial"/>
          <w:color w:val="000000"/>
          <w:lang w:eastAsia="ru-RU"/>
        </w:rPr>
        <w:t xml:space="preserve">       </w:t>
      </w:r>
      <w:r w:rsidRPr="009174EF">
        <w:rPr>
          <w:rFonts w:ascii="Bookman Old Style" w:eastAsia="Times New Roman" w:hAnsi="Bookman Old Style" w:cs="Arial"/>
          <w:color w:val="000000"/>
          <w:lang w:eastAsia="ru-RU"/>
        </w:rPr>
        <w:t xml:space="preserve"> - </w:t>
      </w:r>
      <w:r w:rsidR="00BE1982" w:rsidRPr="009174EF">
        <w:rPr>
          <w:rFonts w:ascii="Bookman Old Style" w:eastAsia="Times New Roman" w:hAnsi="Bookman Old Style" w:cs="Arial"/>
          <w:color w:val="000000"/>
          <w:lang w:eastAsia="ru-RU"/>
        </w:rPr>
        <w:t>калорийности и потребительской ценности с указанием на количество белков, углеводов и жиров в установленных единицах измерения на 100 граммов пищевого продукта;</w:t>
      </w:r>
    </w:p>
    <w:p w:rsidR="009174EF" w:rsidRPr="009174EF" w:rsidRDefault="009174EF" w:rsidP="009174EF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>
        <w:rPr>
          <w:rFonts w:ascii="Bookman Old Style" w:eastAsia="Times New Roman" w:hAnsi="Bookman Old Style" w:cs="Arial"/>
          <w:color w:val="000000"/>
          <w:lang w:eastAsia="ru-RU"/>
        </w:rPr>
        <w:t xml:space="preserve">        </w:t>
      </w:r>
      <w:r w:rsidRPr="009174EF">
        <w:rPr>
          <w:rFonts w:ascii="Bookman Old Style" w:eastAsia="Times New Roman" w:hAnsi="Bookman Old Style" w:cs="Arial"/>
          <w:color w:val="000000"/>
          <w:lang w:eastAsia="ru-RU"/>
        </w:rPr>
        <w:t>- количестве нетто пищевого продукта в установленных единицах измерения (вес, объем или поштучно);</w:t>
      </w:r>
    </w:p>
    <w:p w:rsidR="00BE1982" w:rsidRPr="009174EF" w:rsidRDefault="009174EF" w:rsidP="009174EF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>
        <w:rPr>
          <w:rFonts w:ascii="Bookman Old Style" w:eastAsia="Times New Roman" w:hAnsi="Bookman Old Style" w:cs="Arial"/>
          <w:color w:val="000000"/>
          <w:lang w:eastAsia="ru-RU"/>
        </w:rPr>
        <w:t xml:space="preserve">        </w:t>
      </w:r>
      <w:r w:rsidRPr="009174EF">
        <w:rPr>
          <w:rFonts w:ascii="Bookman Old Style" w:eastAsia="Times New Roman" w:hAnsi="Bookman Old Style" w:cs="Arial"/>
          <w:color w:val="000000"/>
          <w:lang w:eastAsia="ru-RU"/>
        </w:rPr>
        <w:t xml:space="preserve">- </w:t>
      </w:r>
      <w:r w:rsidR="00BE1982" w:rsidRPr="009174EF">
        <w:rPr>
          <w:rFonts w:ascii="Bookman Old Style" w:eastAsia="Times New Roman" w:hAnsi="Bookman Old Style" w:cs="Arial"/>
          <w:color w:val="000000"/>
          <w:lang w:eastAsia="ru-RU"/>
        </w:rPr>
        <w:t>конечной дате потребления «использовать до» и</w:t>
      </w:r>
      <w:r w:rsidR="008B574C" w:rsidRPr="009174EF">
        <w:rPr>
          <w:rFonts w:ascii="Bookman Old Style" w:eastAsia="Times New Roman" w:hAnsi="Bookman Old Style" w:cs="Arial"/>
          <w:color w:val="000000"/>
          <w:lang w:eastAsia="ru-RU"/>
        </w:rPr>
        <w:t xml:space="preserve">ли дате производства и сроке </w:t>
      </w:r>
      <w:r w:rsidR="00BE1982" w:rsidRPr="009174EF">
        <w:rPr>
          <w:rFonts w:ascii="Bookman Old Style" w:eastAsia="Times New Roman" w:hAnsi="Bookman Old Style" w:cs="Arial"/>
          <w:color w:val="000000"/>
          <w:lang w:eastAsia="ru-RU"/>
        </w:rPr>
        <w:t>годности;</w:t>
      </w:r>
    </w:p>
    <w:p w:rsidR="009174EF" w:rsidRPr="009174EF" w:rsidRDefault="009174EF" w:rsidP="009174EF">
      <w:pPr>
        <w:pStyle w:val="ConsPlusNormal"/>
        <w:ind w:firstLine="540"/>
        <w:jc w:val="both"/>
        <w:rPr>
          <w:rFonts w:ascii="Bookman Old Style" w:hAnsi="Bookman Old Style"/>
          <w:color w:val="000000" w:themeColor="text1"/>
          <w:szCs w:val="22"/>
        </w:rPr>
      </w:pPr>
      <w:r w:rsidRPr="009174EF">
        <w:rPr>
          <w:rFonts w:ascii="Bookman Old Style" w:hAnsi="Bookman Old Style"/>
          <w:color w:val="000000" w:themeColor="text1"/>
          <w:szCs w:val="22"/>
        </w:rPr>
        <w:t>- информацию об обязательном подтверждении соответствия;</w:t>
      </w:r>
    </w:p>
    <w:p w:rsidR="00E37C6E" w:rsidRDefault="009174EF" w:rsidP="00E37C6E">
      <w:pPr>
        <w:pStyle w:val="ConsPlusNormal"/>
        <w:ind w:firstLine="540"/>
        <w:jc w:val="both"/>
        <w:rPr>
          <w:rFonts w:ascii="Bookman Old Style" w:hAnsi="Bookman Old Style"/>
          <w:color w:val="000000" w:themeColor="text1"/>
          <w:szCs w:val="22"/>
        </w:rPr>
      </w:pPr>
      <w:r w:rsidRPr="009174EF">
        <w:rPr>
          <w:rFonts w:ascii="Bookman Old Style" w:hAnsi="Bookman Old Style"/>
          <w:color w:val="000000" w:themeColor="text1"/>
          <w:szCs w:val="22"/>
        </w:rPr>
        <w:t>- цену в рублях;</w:t>
      </w:r>
    </w:p>
    <w:p w:rsidR="00E37C6E" w:rsidRPr="009174EF" w:rsidRDefault="00E37C6E" w:rsidP="00E37C6E">
      <w:pPr>
        <w:pStyle w:val="ConsPlusNormal"/>
        <w:ind w:firstLine="540"/>
        <w:jc w:val="both"/>
        <w:rPr>
          <w:rFonts w:ascii="Bookman Old Style" w:hAnsi="Bookman Old Style"/>
          <w:color w:val="000000" w:themeColor="text1"/>
          <w:szCs w:val="22"/>
        </w:rPr>
      </w:pPr>
    </w:p>
    <w:p w:rsidR="00BE1982" w:rsidRPr="009174EF" w:rsidRDefault="009174EF" w:rsidP="009174EF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>
        <w:rPr>
          <w:rFonts w:ascii="Bookman Old Style" w:eastAsia="Times New Roman" w:hAnsi="Bookman Old Style" w:cs="Arial"/>
          <w:color w:val="000000"/>
          <w:lang w:eastAsia="ru-RU"/>
        </w:rPr>
        <w:lastRenderedPageBreak/>
        <w:t xml:space="preserve">       </w:t>
      </w:r>
      <w:r w:rsidRPr="009174EF">
        <w:rPr>
          <w:rFonts w:ascii="Bookman Old Style" w:eastAsia="Times New Roman" w:hAnsi="Bookman Old Style" w:cs="Arial"/>
          <w:color w:val="000000"/>
          <w:lang w:eastAsia="ru-RU"/>
        </w:rPr>
        <w:t xml:space="preserve"> - </w:t>
      </w:r>
      <w:proofErr w:type="gramStart"/>
      <w:r w:rsidR="00BE1982" w:rsidRPr="009174EF">
        <w:rPr>
          <w:rFonts w:ascii="Bookman Old Style" w:eastAsia="Times New Roman" w:hAnsi="Bookman Old Style" w:cs="Arial"/>
          <w:color w:val="000000"/>
          <w:lang w:eastAsia="ru-RU"/>
        </w:rPr>
        <w:t>условиях</w:t>
      </w:r>
      <w:proofErr w:type="gramEnd"/>
      <w:r w:rsidR="00BE1982" w:rsidRPr="009174EF">
        <w:rPr>
          <w:rFonts w:ascii="Bookman Old Style" w:eastAsia="Times New Roman" w:hAnsi="Bookman Old Style" w:cs="Arial"/>
          <w:color w:val="000000"/>
          <w:lang w:eastAsia="ru-RU"/>
        </w:rPr>
        <w:t xml:space="preserve"> хранения и использования, если пищевой продукт требует определенных условий хранения и использования для обеспечения его безопасности и качества;</w:t>
      </w:r>
    </w:p>
    <w:p w:rsidR="00BE1982" w:rsidRPr="009174EF" w:rsidRDefault="009174EF" w:rsidP="009174EF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>
        <w:rPr>
          <w:rFonts w:ascii="Bookman Old Style" w:eastAsia="Times New Roman" w:hAnsi="Bookman Old Style" w:cs="Arial"/>
          <w:color w:val="000000"/>
          <w:lang w:eastAsia="ru-RU"/>
        </w:rPr>
        <w:t xml:space="preserve">       </w:t>
      </w:r>
      <w:r w:rsidRPr="009174EF">
        <w:rPr>
          <w:rFonts w:ascii="Bookman Old Style" w:eastAsia="Times New Roman" w:hAnsi="Bookman Old Style" w:cs="Arial"/>
          <w:color w:val="000000"/>
          <w:lang w:eastAsia="ru-RU"/>
        </w:rPr>
        <w:t xml:space="preserve"> - </w:t>
      </w:r>
      <w:r w:rsidR="00BE1982" w:rsidRPr="009174EF">
        <w:rPr>
          <w:rFonts w:ascii="Bookman Old Style" w:eastAsia="Times New Roman" w:hAnsi="Bookman Old Style" w:cs="Arial"/>
          <w:color w:val="000000"/>
          <w:lang w:eastAsia="ru-RU"/>
        </w:rPr>
        <w:t>предостережении относительно употребления пищевого продукта определенными категориями населения (детьми, беременными женщинами, пожилыми людьми, спортсменами и больными аллергией), если такой продукт может отрицательно влиять на их здоровье при его употреблении.</w:t>
      </w:r>
    </w:p>
    <w:p w:rsidR="00F046ED" w:rsidRPr="009174EF" w:rsidRDefault="009174EF" w:rsidP="009174EF">
      <w:pPr>
        <w:pStyle w:val="ConsPlusNormal"/>
        <w:jc w:val="both"/>
        <w:rPr>
          <w:rFonts w:ascii="Bookman Old Style" w:hAnsi="Bookman Old Style"/>
          <w:color w:val="000000" w:themeColor="text1"/>
          <w:szCs w:val="22"/>
        </w:rPr>
      </w:pPr>
      <w:r>
        <w:rPr>
          <w:rFonts w:ascii="Bookman Old Style" w:hAnsi="Bookman Old Style"/>
          <w:color w:val="000000" w:themeColor="text1"/>
          <w:szCs w:val="22"/>
        </w:rPr>
        <w:t xml:space="preserve">       </w:t>
      </w:r>
      <w:r w:rsidRPr="009174EF">
        <w:rPr>
          <w:rFonts w:ascii="Bookman Old Style" w:hAnsi="Bookman Old Style"/>
          <w:color w:val="000000" w:themeColor="text1"/>
          <w:szCs w:val="22"/>
        </w:rPr>
        <w:t xml:space="preserve"> - </w:t>
      </w:r>
      <w:r w:rsidR="00F046ED" w:rsidRPr="009174EF">
        <w:rPr>
          <w:rFonts w:ascii="Bookman Old Style" w:hAnsi="Bookman Old Style"/>
          <w:color w:val="000000" w:themeColor="text1"/>
          <w:szCs w:val="22"/>
        </w:rPr>
        <w:t xml:space="preserve">информацию о </w:t>
      </w:r>
      <w:hyperlink r:id="rId9" w:history="1">
        <w:r w:rsidR="00F046ED" w:rsidRPr="009174EF">
          <w:rPr>
            <w:rFonts w:ascii="Bookman Old Style" w:hAnsi="Bookman Old Style"/>
            <w:color w:val="000000" w:themeColor="text1"/>
            <w:szCs w:val="22"/>
          </w:rPr>
          <w:t>правилах</w:t>
        </w:r>
      </w:hyperlink>
      <w:r w:rsidRPr="009174EF">
        <w:rPr>
          <w:rFonts w:ascii="Bookman Old Style" w:hAnsi="Bookman Old Style"/>
          <w:color w:val="000000" w:themeColor="text1"/>
          <w:szCs w:val="22"/>
        </w:rPr>
        <w:t xml:space="preserve"> продажи товаров.</w:t>
      </w:r>
    </w:p>
    <w:p w:rsidR="00BE1982" w:rsidRPr="009174EF" w:rsidRDefault="00BE1982" w:rsidP="009174EF">
      <w:pPr>
        <w:shd w:val="clear" w:color="auto" w:fill="FFFFFF" w:themeFill="background1"/>
        <w:spacing w:after="0" w:line="270" w:lineRule="atLeast"/>
        <w:rPr>
          <w:rFonts w:ascii="Bookman Old Style" w:eastAsia="Times New Roman" w:hAnsi="Bookman Old Style" w:cs="Arial"/>
          <w:color w:val="333333"/>
          <w:lang w:eastAsia="ru-RU"/>
        </w:rPr>
      </w:pPr>
    </w:p>
    <w:p w:rsidR="00F52F06" w:rsidRPr="00CB5BE4" w:rsidRDefault="00F52F06" w:rsidP="00F52F06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000000" w:themeColor="text1"/>
          <w:lang w:eastAsia="ru-RU"/>
        </w:rPr>
      </w:pPr>
      <w:proofErr w:type="gramStart"/>
      <w:r w:rsidRPr="00CB5BE4">
        <w:rPr>
          <w:rFonts w:ascii="Bookman Old Style" w:eastAsia="Times New Roman" w:hAnsi="Bookman Old Style" w:cs="Arial"/>
          <w:color w:val="000000" w:themeColor="text1"/>
          <w:lang w:eastAsia="ru-RU"/>
        </w:rPr>
        <w:t xml:space="preserve">В соответствии с Правилами продавец, осуществляющий предпродажное </w:t>
      </w:r>
      <w:proofErr w:type="spellStart"/>
      <w:r w:rsidRPr="00CB5BE4">
        <w:rPr>
          <w:rFonts w:ascii="Bookman Old Style" w:eastAsia="Times New Roman" w:hAnsi="Bookman Old Style" w:cs="Arial"/>
          <w:color w:val="000000" w:themeColor="text1"/>
          <w:lang w:eastAsia="ru-RU"/>
        </w:rPr>
        <w:t>фасование</w:t>
      </w:r>
      <w:proofErr w:type="spellEnd"/>
      <w:r w:rsidRPr="00CB5BE4">
        <w:rPr>
          <w:rFonts w:ascii="Bookman Old Style" w:eastAsia="Times New Roman" w:hAnsi="Bookman Old Style" w:cs="Arial"/>
          <w:color w:val="000000" w:themeColor="text1"/>
          <w:lang w:eastAsia="ru-RU"/>
        </w:rPr>
        <w:t xml:space="preserve"> и упаковку продовольственных товаров, цена которых определяется на основании установленной продавцом цены за вес (массу нетто) товара, на расфасованном товаре указывае</w:t>
      </w:r>
      <w:r w:rsidR="00D77802" w:rsidRPr="00CB5BE4">
        <w:rPr>
          <w:rFonts w:ascii="Bookman Old Style" w:eastAsia="Times New Roman" w:hAnsi="Bookman Old Style" w:cs="Arial"/>
          <w:color w:val="000000" w:themeColor="text1"/>
          <w:lang w:eastAsia="ru-RU"/>
        </w:rPr>
        <w:t>тся</w:t>
      </w:r>
      <w:r w:rsidRPr="00CB5BE4">
        <w:rPr>
          <w:rFonts w:ascii="Bookman Old Style" w:eastAsia="Times New Roman" w:hAnsi="Bookman Old Style" w:cs="Arial"/>
          <w:color w:val="000000" w:themeColor="text1"/>
          <w:lang w:eastAsia="ru-RU"/>
        </w:rPr>
        <w:t xml:space="preserve"> его наименование, вес (масса нетто), це</w:t>
      </w:r>
      <w:r w:rsidR="00D77802" w:rsidRPr="00CB5BE4">
        <w:rPr>
          <w:rFonts w:ascii="Bookman Old Style" w:eastAsia="Times New Roman" w:hAnsi="Bookman Old Style" w:cs="Arial"/>
          <w:color w:val="000000" w:themeColor="text1"/>
          <w:lang w:eastAsia="ru-RU"/>
        </w:rPr>
        <w:t>на</w:t>
      </w:r>
      <w:r w:rsidRPr="00CB5BE4">
        <w:rPr>
          <w:rFonts w:ascii="Bookman Old Style" w:eastAsia="Times New Roman" w:hAnsi="Bookman Old Style" w:cs="Arial"/>
          <w:color w:val="000000" w:themeColor="text1"/>
          <w:lang w:eastAsia="ru-RU"/>
        </w:rPr>
        <w:t xml:space="preserve"> за единицу измерения товара или веса (массу нетто) товара, цена отвеса, дата </w:t>
      </w:r>
      <w:proofErr w:type="spellStart"/>
      <w:r w:rsidRPr="00CB5BE4">
        <w:rPr>
          <w:rFonts w:ascii="Bookman Old Style" w:eastAsia="Times New Roman" w:hAnsi="Bookman Old Style" w:cs="Arial"/>
          <w:color w:val="000000" w:themeColor="text1"/>
          <w:lang w:eastAsia="ru-RU"/>
        </w:rPr>
        <w:t>фасования</w:t>
      </w:r>
      <w:proofErr w:type="spellEnd"/>
      <w:r w:rsidRPr="00CB5BE4">
        <w:rPr>
          <w:rFonts w:ascii="Bookman Old Style" w:eastAsia="Times New Roman" w:hAnsi="Bookman Old Style" w:cs="Arial"/>
          <w:color w:val="000000" w:themeColor="text1"/>
          <w:lang w:eastAsia="ru-RU"/>
        </w:rPr>
        <w:t xml:space="preserve"> и срок годности.</w:t>
      </w:r>
      <w:proofErr w:type="gramEnd"/>
    </w:p>
    <w:p w:rsidR="008F026E" w:rsidRPr="00CB5BE4" w:rsidRDefault="008F026E" w:rsidP="008F026E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000000" w:themeColor="text1"/>
          <w:lang w:eastAsia="ru-RU"/>
        </w:rPr>
      </w:pPr>
      <w:r w:rsidRPr="00CB5BE4">
        <w:rPr>
          <w:rFonts w:ascii="Bookman Old Style" w:eastAsia="Times New Roman" w:hAnsi="Bookman Old Style" w:cs="Arial"/>
          <w:color w:val="000000" w:themeColor="text1"/>
          <w:lang w:eastAsia="ru-RU"/>
        </w:rPr>
        <w:t xml:space="preserve"> Продовольственные товары, цена которых определяется на основании установленной продавцом цены за вес (массу нетто) товара, передаются потребителю в потребительской упаковке (за исключением товаров, реализуемых методом самообслуживания или в тару потребителя) без взимания за потребительскую упаковку дополнительной платы.</w:t>
      </w:r>
    </w:p>
    <w:p w:rsidR="008F026E" w:rsidRPr="00CB5BE4" w:rsidRDefault="000C267B" w:rsidP="008F026E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000000" w:themeColor="text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47825" cy="1036955"/>
            <wp:effectExtent l="0" t="0" r="9525" b="0"/>
            <wp:wrapTight wrapText="bothSides">
              <wp:wrapPolygon edited="0">
                <wp:start x="0" y="0"/>
                <wp:lineTo x="0" y="21031"/>
                <wp:lineTo x="21475" y="21031"/>
                <wp:lineTo x="21475" y="0"/>
                <wp:lineTo x="0" y="0"/>
              </wp:wrapPolygon>
            </wp:wrapTight>
            <wp:docPr id="3" name="Рисунок 3" descr="https://static.vl.ru/news/1562751447279_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vl.ru/news/1562751447279_defaul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4" t="1641" r="14880" b="41164"/>
                    <a:stretch/>
                  </pic:blipFill>
                  <pic:spPr bwMode="auto">
                    <a:xfrm>
                      <a:off x="0" y="0"/>
                      <a:ext cx="164782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26E" w:rsidRPr="00CB5BE4">
        <w:rPr>
          <w:rFonts w:ascii="Bookman Old Style" w:eastAsia="Times New Roman" w:hAnsi="Bookman Old Style" w:cs="Arial"/>
          <w:color w:val="000000" w:themeColor="text1"/>
          <w:lang w:eastAsia="ru-RU"/>
        </w:rPr>
        <w:t xml:space="preserve"> В месте продажи размещение (выкладка) молочных, молочных составных и </w:t>
      </w:r>
      <w:proofErr w:type="spellStart"/>
      <w:r w:rsidR="008F026E" w:rsidRPr="00CB5BE4">
        <w:rPr>
          <w:rFonts w:ascii="Bookman Old Style" w:eastAsia="Times New Roman" w:hAnsi="Bookman Old Style" w:cs="Arial"/>
          <w:color w:val="000000" w:themeColor="text1"/>
          <w:lang w:eastAsia="ru-RU"/>
        </w:rPr>
        <w:t>молокосодержащих</w:t>
      </w:r>
      <w:proofErr w:type="spellEnd"/>
      <w:r w:rsidR="008F026E" w:rsidRPr="00CB5BE4">
        <w:rPr>
          <w:rFonts w:ascii="Bookman Old Style" w:eastAsia="Times New Roman" w:hAnsi="Bookman Old Style" w:cs="Arial"/>
          <w:color w:val="000000" w:themeColor="text1"/>
          <w:lang w:eastAsia="ru-RU"/>
        </w:rPr>
        <w:t xml:space="preserve"> продуктов должно осуществляться способом, позволяющим визуально отделить указанные продукты от иных пищевых продуктов, и сопровождаться информационной надписью "Продукты без заменителя молочного жира".</w:t>
      </w:r>
    </w:p>
    <w:p w:rsidR="00E64CF5" w:rsidRPr="00CB5BE4" w:rsidRDefault="00E64CF5" w:rsidP="00D445A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CB5BE4">
        <w:rPr>
          <w:rFonts w:ascii="Bookman Old Style" w:eastAsia="Times New Roman" w:hAnsi="Bookman Old Style" w:cs="Arial"/>
          <w:color w:val="000000"/>
          <w:lang w:eastAsia="ru-RU"/>
        </w:rPr>
        <w:t>При покупке продуктов обращайте внимание на целостность упаковки, условия хранения, указанные на маркировке. Режим хранения продуктов оказывает существенное влияние на их качество. Особое внимание следует обращать на срок годности: продажа продуктов питания с истекшими сроками годности запрещена. Помните, что в случае приобретения продуктов питания ненадлежащего качества вы вправе потребовать заменить его на продукт надлежащего качества или вернуть уплаченные за него деньги, но при условии, если недостатки будут обнаружены в пределах срока годности.</w:t>
      </w:r>
    </w:p>
    <w:p w:rsidR="008D66E5" w:rsidRDefault="00E64CF5" w:rsidP="008D66E5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CB5BE4">
        <w:rPr>
          <w:rFonts w:ascii="Bookman Old Style" w:eastAsia="Times New Roman" w:hAnsi="Bookman Old Style" w:cs="Arial"/>
          <w:color w:val="000000"/>
          <w:lang w:eastAsia="ru-RU"/>
        </w:rPr>
        <w:t xml:space="preserve">Также всегда обращайте внимание на то, что на этикетке пищевого продукта, в соответствии с требованиями закона, должны быть данные о пищевых добавках </w:t>
      </w:r>
    </w:p>
    <w:p w:rsidR="00E64CF5" w:rsidRPr="00CB5BE4" w:rsidRDefault="00E64CF5" w:rsidP="008D66E5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CB5BE4">
        <w:rPr>
          <w:rFonts w:ascii="Bookman Old Style" w:eastAsia="Times New Roman" w:hAnsi="Bookman Old Style" w:cs="Arial"/>
          <w:color w:val="000000"/>
          <w:lang w:eastAsia="ru-RU"/>
        </w:rPr>
        <w:t>(</w:t>
      </w:r>
      <w:proofErr w:type="gramStart"/>
      <w:r w:rsidRPr="00CB5BE4">
        <w:rPr>
          <w:rFonts w:ascii="Bookman Old Style" w:eastAsia="Times New Roman" w:hAnsi="Bookman Old Style" w:cs="Arial"/>
          <w:color w:val="000000"/>
          <w:lang w:eastAsia="ru-RU"/>
        </w:rPr>
        <w:t>Е-добавках</w:t>
      </w:r>
      <w:proofErr w:type="gramEnd"/>
      <w:r w:rsidRPr="00CB5BE4">
        <w:rPr>
          <w:rFonts w:ascii="Bookman Old Style" w:eastAsia="Times New Roman" w:hAnsi="Bookman Old Style" w:cs="Arial"/>
          <w:color w:val="000000"/>
          <w:lang w:eastAsia="ru-RU"/>
        </w:rPr>
        <w:t>), используемых при его производстве.</w:t>
      </w:r>
    </w:p>
    <w:p w:rsidR="00E64CF5" w:rsidRPr="00CB5BE4" w:rsidRDefault="00E64CF5" w:rsidP="00D445A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CB5BE4">
        <w:rPr>
          <w:rFonts w:ascii="Bookman Old Style" w:eastAsia="Times New Roman" w:hAnsi="Bookman Old Style" w:cs="Arial"/>
          <w:color w:val="000000"/>
          <w:lang w:eastAsia="ru-RU"/>
        </w:rPr>
        <w:t>Чтобы качество приобретаемых продуктов приносило пользу и удовольствие, будьте особенно внимательны и разборчивы при их покупке.</w:t>
      </w:r>
    </w:p>
    <w:p w:rsidR="00B25C3E" w:rsidRPr="008D66E5" w:rsidRDefault="00E64CF5" w:rsidP="008D66E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C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B25C3E" w:rsidRPr="00E15D7D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 xml:space="preserve">Что делать, если обнаружен недостаток в </w:t>
      </w:r>
      <w:r w:rsidR="00B25C3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продовольственном товаре</w:t>
      </w:r>
      <w:r w:rsidR="00B25C3E" w:rsidRPr="00E15D7D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B25C3E" w:rsidRPr="007C46A8" w:rsidRDefault="00B25C3E" w:rsidP="00B25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случае обнаружения в товаре недостатков потребитель по своему выбору в соответствии с п.1 ст.18 Закона вправе потребовать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25C3E" w:rsidRPr="007C46A8" w:rsidRDefault="00B25C3E" w:rsidP="00B25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замены на аналогичный товар;</w:t>
      </w:r>
    </w:p>
    <w:p w:rsidR="00B25C3E" w:rsidRPr="007C46A8" w:rsidRDefault="00B25C3E" w:rsidP="00B25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соразмерного уменьшения покупной цены;</w:t>
      </w:r>
    </w:p>
    <w:p w:rsidR="00B25C3E" w:rsidRPr="007C46A8" w:rsidRDefault="00B25C3E" w:rsidP="00B25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расторжения договора купли-продажи с возвратом уплаченных денежных средств за товар.</w:t>
      </w:r>
    </w:p>
    <w:p w:rsidR="00B25C3E" w:rsidRPr="007C46A8" w:rsidRDefault="00B25C3E" w:rsidP="00B25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потребитель вправе потребовать также возмещения убытков, причинённых ему вследствие продажи товара ненадлежащего качества.</w:t>
      </w:r>
    </w:p>
    <w:p w:rsidR="00B25C3E" w:rsidRDefault="00B25C3E" w:rsidP="00B25C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25C3E" w:rsidRPr="007C46A8" w:rsidRDefault="00B25C3E" w:rsidP="00B25C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Как правильно действовать потребителю в случае обнаружения недостатков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товаре</w:t>
      </w:r>
      <w:r w:rsidRPr="007C46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B25C3E" w:rsidRPr="007C46A8" w:rsidRDefault="00B25C3E" w:rsidP="00B25C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Необходи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 обратиться к продавцу</w:t>
      </w:r>
      <w:r w:rsidR="008D6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(изготовителю) уполномоченной организации или уполномоченному индивидуальному предпринимателю, импортеру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письменной претензией с чётко сформулированными требованиями, составленной в двух экземплярах. Один экземпляр претензии необходимо вручить под роспись, либо направить письмом (желательно заказным с уведомлением).</w:t>
      </w:r>
    </w:p>
    <w:p w:rsidR="00B25C3E" w:rsidRPr="007C46A8" w:rsidRDefault="00B25C3E" w:rsidP="00B25C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п. 5 статьи 18 Закона   продавец</w:t>
      </w:r>
      <w:r w:rsidR="008D6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(изготовитель) уполномоченная организация или уполномоченный индивидуальный предприниматель, импортер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</w:p>
    <w:p w:rsidR="00B25C3E" w:rsidRPr="007C46A8" w:rsidRDefault="00B25C3E" w:rsidP="00B25C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возникновении спора о причинах возникновения недостатков товара, продавец (изготовитель) </w:t>
      </w:r>
      <w:r w:rsidR="008D6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уполномоченная организация или уполномоченный индивидуальный предприниматель, импортер</w:t>
      </w:r>
      <w:r w:rsidR="008D66E5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обязаны провести экспертизу товара за свой счет. Экспертиза товара проводится в сроки, установленные статьей 22 Закона для удовлетворения требования потребителя.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B25C3E" w:rsidRPr="007C46A8" w:rsidRDefault="00B25C3E" w:rsidP="00B25C3E">
      <w:pPr>
        <w:spacing w:after="0"/>
        <w:jc w:val="both"/>
        <w:rPr>
          <w:rFonts w:ascii="Times New Roman" w:hAnsi="Times New Roman" w:cs="Times New Roman"/>
        </w:rPr>
      </w:pPr>
      <w:r w:rsidRPr="007C46A8">
        <w:rPr>
          <w:rFonts w:ascii="Times New Roman" w:hAnsi="Times New Roman" w:cs="Times New Roman"/>
        </w:rPr>
        <w:t>За получением подробной консультации и правовой помощи  потребители могут обращаться:</w:t>
      </w:r>
    </w:p>
    <w:p w:rsidR="00B25C3E" w:rsidRPr="007C46A8" w:rsidRDefault="00B25C3E" w:rsidP="00B25C3E">
      <w:pPr>
        <w:spacing w:after="0"/>
        <w:jc w:val="both"/>
        <w:rPr>
          <w:rFonts w:ascii="Times New Roman" w:hAnsi="Times New Roman" w:cs="Times New Roman"/>
        </w:rPr>
      </w:pPr>
      <w:r w:rsidRPr="007C46A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16E2E0" wp14:editId="710A6B23">
            <wp:simplePos x="0" y="0"/>
            <wp:positionH relativeFrom="column">
              <wp:posOffset>5541731</wp:posOffset>
            </wp:positionH>
            <wp:positionV relativeFrom="paragraph">
              <wp:posOffset>194585</wp:posOffset>
            </wp:positionV>
            <wp:extent cx="588010" cy="557530"/>
            <wp:effectExtent l="0" t="0" r="2540" b="0"/>
            <wp:wrapSquare wrapText="bothSides"/>
            <wp:docPr id="2" name="Рисунок 2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6A8">
        <w:rPr>
          <w:rFonts w:ascii="Times New Roman" w:hAnsi="Times New Roman" w:cs="Times New Roman"/>
        </w:rPr>
        <w:t>— в Общественную приемную Управления Роспотребнадзора по Новгородской области по телефонам 971-106;</w:t>
      </w:r>
    </w:p>
    <w:p w:rsidR="00B25C3E" w:rsidRPr="007C46A8" w:rsidRDefault="00B25C3E" w:rsidP="00B25C3E">
      <w:pPr>
        <w:spacing w:after="0"/>
        <w:jc w:val="both"/>
        <w:rPr>
          <w:rFonts w:ascii="Times New Roman" w:hAnsi="Times New Roman" w:cs="Times New Roman"/>
        </w:rPr>
      </w:pPr>
      <w:r w:rsidRPr="007C46A8">
        <w:rPr>
          <w:rFonts w:ascii="Times New Roman" w:hAnsi="Times New Roman" w:cs="Times New Roman"/>
        </w:rPr>
        <w:t>— в Центр по информированию и консультированию потребителей  ФБУЗ «</w:t>
      </w:r>
      <w:proofErr w:type="spellStart"/>
      <w:r w:rsidRPr="007C46A8">
        <w:rPr>
          <w:rFonts w:ascii="Times New Roman" w:hAnsi="Times New Roman" w:cs="Times New Roman"/>
        </w:rPr>
        <w:t>ЦГи</w:t>
      </w:r>
      <w:proofErr w:type="spellEnd"/>
      <w:proofErr w:type="gramStart"/>
      <w:r w:rsidRPr="007C46A8">
        <w:rPr>
          <w:rFonts w:ascii="Times New Roman" w:hAnsi="Times New Roman" w:cs="Times New Roman"/>
        </w:rPr>
        <w:t xml:space="preserve"> Э</w:t>
      </w:r>
      <w:proofErr w:type="gramEnd"/>
      <w:r w:rsidRPr="007C46A8">
        <w:rPr>
          <w:rFonts w:ascii="Times New Roman" w:hAnsi="Times New Roman" w:cs="Times New Roman"/>
        </w:rPr>
        <w:t xml:space="preserve"> в Новгородской области» по телефону 77-20-38, 73-06-77;</w:t>
      </w:r>
      <w:r w:rsidRPr="007C46A8">
        <w:rPr>
          <w:rFonts w:ascii="Times New Roman" w:hAnsi="Times New Roman" w:cs="Times New Roman"/>
          <w:color w:val="000000"/>
        </w:rPr>
        <w:t xml:space="preserve"> Е-</w:t>
      </w:r>
      <w:r w:rsidRPr="007C46A8">
        <w:rPr>
          <w:rFonts w:ascii="Times New Roman" w:hAnsi="Times New Roman" w:cs="Times New Roman"/>
          <w:color w:val="000000"/>
          <w:lang w:val="en-US"/>
        </w:rPr>
        <w:t>mail</w:t>
      </w:r>
      <w:r w:rsidRPr="007C46A8">
        <w:rPr>
          <w:rFonts w:ascii="Times New Roman" w:hAnsi="Times New Roman" w:cs="Times New Roman"/>
          <w:color w:val="000000"/>
        </w:rPr>
        <w:t xml:space="preserve">:  </w:t>
      </w:r>
      <w:hyperlink r:id="rId12" w:history="1">
        <w:r w:rsidRPr="007C46A8">
          <w:rPr>
            <w:rFonts w:ascii="Times New Roman" w:hAnsi="Times New Roman" w:cs="Times New Roman"/>
            <w:lang w:val="en-US"/>
          </w:rPr>
          <w:t>zpp</w:t>
        </w:r>
        <w:r w:rsidRPr="007C46A8">
          <w:rPr>
            <w:rFonts w:ascii="Times New Roman" w:hAnsi="Times New Roman" w:cs="Times New Roman"/>
          </w:rPr>
          <w:t>.</w:t>
        </w:r>
        <w:r w:rsidRPr="007C46A8">
          <w:rPr>
            <w:rFonts w:ascii="Times New Roman" w:hAnsi="Times New Roman" w:cs="Times New Roman"/>
            <w:lang w:val="en-US"/>
          </w:rPr>
          <w:t>center</w:t>
        </w:r>
        <w:r w:rsidRPr="007C46A8">
          <w:rPr>
            <w:rFonts w:ascii="Times New Roman" w:hAnsi="Times New Roman" w:cs="Times New Roman"/>
          </w:rPr>
          <w:t>@</w:t>
        </w:r>
        <w:r w:rsidRPr="007C46A8">
          <w:rPr>
            <w:rFonts w:ascii="Times New Roman" w:hAnsi="Times New Roman" w:cs="Times New Roman"/>
            <w:lang w:val="en-US"/>
          </w:rPr>
          <w:t>yandex</w:t>
        </w:r>
        <w:r w:rsidRPr="007C46A8">
          <w:rPr>
            <w:rFonts w:ascii="Times New Roman" w:hAnsi="Times New Roman" w:cs="Times New Roman"/>
          </w:rPr>
          <w:t>.</w:t>
        </w:r>
        <w:proofErr w:type="spellStart"/>
        <w:r w:rsidRPr="007C46A8">
          <w:rPr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B25C3E" w:rsidRPr="007C46A8" w:rsidRDefault="00B25C3E" w:rsidP="00B25C3E">
      <w:pPr>
        <w:spacing w:after="0"/>
        <w:jc w:val="both"/>
        <w:rPr>
          <w:rFonts w:ascii="Times New Roman" w:hAnsi="Times New Roman" w:cs="Times New Roman"/>
        </w:rPr>
      </w:pPr>
      <w:r w:rsidRPr="007C46A8">
        <w:rPr>
          <w:rFonts w:ascii="Times New Roman" w:hAnsi="Times New Roman" w:cs="Times New Roman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B25C3E" w:rsidRPr="00E15D7D" w:rsidRDefault="00B25C3E" w:rsidP="00B25C3E">
      <w:pPr>
        <w:shd w:val="clear" w:color="auto" w:fill="FFFFFF"/>
        <w:spacing w:before="300" w:after="30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A55F5F" w:rsidRPr="00504136" w:rsidRDefault="00A55F5F" w:rsidP="00504136"/>
    <w:sectPr w:rsidR="00A55F5F" w:rsidRPr="00504136" w:rsidSect="00E37C6E">
      <w:pgSz w:w="11906" w:h="16838"/>
      <w:pgMar w:top="993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17" w:rsidRDefault="00BC0217" w:rsidP="00E37C6E">
      <w:pPr>
        <w:spacing w:after="0" w:line="240" w:lineRule="auto"/>
      </w:pPr>
      <w:r>
        <w:separator/>
      </w:r>
    </w:p>
  </w:endnote>
  <w:endnote w:type="continuationSeparator" w:id="0">
    <w:p w:rsidR="00BC0217" w:rsidRDefault="00BC0217" w:rsidP="00E3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17" w:rsidRDefault="00BC0217" w:rsidP="00E37C6E">
      <w:pPr>
        <w:spacing w:after="0" w:line="240" w:lineRule="auto"/>
      </w:pPr>
      <w:r>
        <w:separator/>
      </w:r>
    </w:p>
  </w:footnote>
  <w:footnote w:type="continuationSeparator" w:id="0">
    <w:p w:rsidR="00BC0217" w:rsidRDefault="00BC0217" w:rsidP="00E37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0B"/>
    <w:rsid w:val="0006328A"/>
    <w:rsid w:val="000C267B"/>
    <w:rsid w:val="002F08C2"/>
    <w:rsid w:val="00303519"/>
    <w:rsid w:val="00334579"/>
    <w:rsid w:val="00485B7D"/>
    <w:rsid w:val="00496AD3"/>
    <w:rsid w:val="00504136"/>
    <w:rsid w:val="00511891"/>
    <w:rsid w:val="00657766"/>
    <w:rsid w:val="00685B7A"/>
    <w:rsid w:val="006957B7"/>
    <w:rsid w:val="00822F08"/>
    <w:rsid w:val="00874534"/>
    <w:rsid w:val="008B574C"/>
    <w:rsid w:val="008C5183"/>
    <w:rsid w:val="008D66E5"/>
    <w:rsid w:val="008F026E"/>
    <w:rsid w:val="009174EF"/>
    <w:rsid w:val="00962B4C"/>
    <w:rsid w:val="0099050B"/>
    <w:rsid w:val="00A55F5F"/>
    <w:rsid w:val="00B25C3E"/>
    <w:rsid w:val="00B62B0B"/>
    <w:rsid w:val="00BA7A7C"/>
    <w:rsid w:val="00BC0217"/>
    <w:rsid w:val="00BE1982"/>
    <w:rsid w:val="00C010DF"/>
    <w:rsid w:val="00C925E2"/>
    <w:rsid w:val="00CA1905"/>
    <w:rsid w:val="00CB5BE4"/>
    <w:rsid w:val="00D42BB4"/>
    <w:rsid w:val="00D445AC"/>
    <w:rsid w:val="00D77802"/>
    <w:rsid w:val="00E03AB6"/>
    <w:rsid w:val="00E364FE"/>
    <w:rsid w:val="00E37C6E"/>
    <w:rsid w:val="00E64CF5"/>
    <w:rsid w:val="00F046ED"/>
    <w:rsid w:val="00F1788D"/>
    <w:rsid w:val="00F52F06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136"/>
    <w:rPr>
      <w:b/>
      <w:bCs/>
    </w:rPr>
  </w:style>
  <w:style w:type="paragraph" w:customStyle="1" w:styleId="Default">
    <w:name w:val="Default"/>
    <w:rsid w:val="008F02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F04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C6E"/>
  </w:style>
  <w:style w:type="paragraph" w:styleId="a7">
    <w:name w:val="footer"/>
    <w:basedOn w:val="a"/>
    <w:link w:val="a8"/>
    <w:uiPriority w:val="99"/>
    <w:unhideWhenUsed/>
    <w:rsid w:val="00E3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C6E"/>
  </w:style>
  <w:style w:type="paragraph" w:styleId="a9">
    <w:name w:val="Balloon Text"/>
    <w:basedOn w:val="a"/>
    <w:link w:val="aa"/>
    <w:uiPriority w:val="99"/>
    <w:semiHidden/>
    <w:unhideWhenUsed/>
    <w:rsid w:val="00E3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7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136"/>
    <w:rPr>
      <w:b/>
      <w:bCs/>
    </w:rPr>
  </w:style>
  <w:style w:type="paragraph" w:customStyle="1" w:styleId="Default">
    <w:name w:val="Default"/>
    <w:rsid w:val="008F02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F04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C6E"/>
  </w:style>
  <w:style w:type="paragraph" w:styleId="a7">
    <w:name w:val="footer"/>
    <w:basedOn w:val="a"/>
    <w:link w:val="a8"/>
    <w:uiPriority w:val="99"/>
    <w:unhideWhenUsed/>
    <w:rsid w:val="00E3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C6E"/>
  </w:style>
  <w:style w:type="paragraph" w:styleId="a9">
    <w:name w:val="Balloon Text"/>
    <w:basedOn w:val="a"/>
    <w:link w:val="aa"/>
    <w:uiPriority w:val="99"/>
    <w:semiHidden/>
    <w:unhideWhenUsed/>
    <w:rsid w:val="00E3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7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47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188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pp.cente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A38C2FD213411A405DBC83E4D07279B29A5933097C54F753A848BC4E4073050ABA7B9CF94F7AC11BE4E095ECGEx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ЗПП</cp:lastModifiedBy>
  <cp:revision>9</cp:revision>
  <dcterms:created xsi:type="dcterms:W3CDTF">2021-04-22T13:19:00Z</dcterms:created>
  <dcterms:modified xsi:type="dcterms:W3CDTF">2021-11-17T08:40:00Z</dcterms:modified>
</cp:coreProperties>
</file>