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AF" w:rsidRPr="007E6892" w:rsidRDefault="00D36BD0" w:rsidP="007E68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C00000"/>
          <w:kern w:val="36"/>
          <w:sz w:val="48"/>
          <w:szCs w:val="48"/>
          <w:lang w:eastAsia="ru-RU"/>
        </w:rPr>
      </w:pPr>
      <w:r w:rsidRPr="007E6892">
        <w:rPr>
          <w:noProof/>
          <w:color w:val="C00000"/>
          <w:lang w:eastAsia="ru-RU"/>
        </w:rPr>
        <w:drawing>
          <wp:anchor distT="0" distB="0" distL="114300" distR="114300" simplePos="0" relativeHeight="251663360" behindDoc="1" locked="0" layoutInCell="1" allowOverlap="1" wp14:anchorId="154C16DF" wp14:editId="231612D3">
            <wp:simplePos x="0" y="0"/>
            <wp:positionH relativeFrom="column">
              <wp:posOffset>-517525</wp:posOffset>
            </wp:positionH>
            <wp:positionV relativeFrom="paragraph">
              <wp:posOffset>-222885</wp:posOffset>
            </wp:positionV>
            <wp:extent cx="1286510" cy="1424305"/>
            <wp:effectExtent l="0" t="0" r="8890" b="4445"/>
            <wp:wrapTight wrapText="bothSides">
              <wp:wrapPolygon edited="0">
                <wp:start x="0" y="0"/>
                <wp:lineTo x="0" y="21379"/>
                <wp:lineTo x="21429" y="21379"/>
                <wp:lineTo x="21429" y="0"/>
                <wp:lineTo x="0" y="0"/>
              </wp:wrapPolygon>
            </wp:wrapTight>
            <wp:docPr id="3" name="Рисунок 3" descr="http://kmkb4.ru/upload/iblock/314/3145fd34bdc5ec1d3da6fc5361a12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mkb4.ru/upload/iblock/314/3145fd34bdc5ec1d3da6fc5361a1236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1AF" w:rsidRPr="007E6892">
        <w:rPr>
          <w:rFonts w:ascii="Times New Roman" w:eastAsia="Times New Roman" w:hAnsi="Times New Roman"/>
          <w:b/>
          <w:bCs/>
          <w:color w:val="C00000"/>
          <w:kern w:val="36"/>
          <w:sz w:val="48"/>
          <w:szCs w:val="48"/>
          <w:lang w:eastAsia="ru-RU"/>
        </w:rPr>
        <w:t>Памятка потребителю платных медицинских услуг</w:t>
      </w:r>
    </w:p>
    <w:p w:rsidR="003874FB" w:rsidRDefault="003874FB" w:rsidP="00387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5A6B0E" w:rsidRDefault="00D36BD0" w:rsidP="005A6B0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892">
        <w:rPr>
          <w:rFonts w:ascii="Times New Roman" w:eastAsia="Times New Roman" w:hAnsi="Times New Roman"/>
          <w:b/>
          <w:bCs/>
          <w:color w:val="C00000"/>
          <w:sz w:val="27"/>
          <w:lang w:eastAsia="ru-RU"/>
        </w:rPr>
        <w:t>П</w:t>
      </w:r>
      <w:r w:rsidR="008211AF" w:rsidRPr="007E6892">
        <w:rPr>
          <w:rFonts w:ascii="Times New Roman" w:eastAsia="Times New Roman" w:hAnsi="Times New Roman"/>
          <w:b/>
          <w:bCs/>
          <w:color w:val="C00000"/>
          <w:sz w:val="27"/>
          <w:lang w:eastAsia="ru-RU"/>
        </w:rPr>
        <w:t>латные медицинские услуги</w:t>
      </w:r>
      <w:r w:rsidR="008211AF" w:rsidRPr="007E6892">
        <w:rPr>
          <w:rFonts w:ascii="Times New Roman" w:eastAsia="Times New Roman" w:hAnsi="Times New Roman"/>
          <w:color w:val="C00000"/>
          <w:sz w:val="27"/>
          <w:szCs w:val="27"/>
          <w:lang w:eastAsia="ru-RU"/>
        </w:rPr>
        <w:t xml:space="preserve"> 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это медицинские услуги, предоставляемые на возмездной основе за счет личных сре</w:t>
      </w:r>
      <w:proofErr w:type="gramStart"/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дств гр</w:t>
      </w:r>
      <w:proofErr w:type="gramEnd"/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аждан, средств юридических лиц и иных средств на основании договоров, в том числе договоров добровольного медицинского страхования.</w:t>
      </w:r>
      <w:r w:rsidR="008211AF" w:rsidRP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183D11" w:rsidRPr="005A6B0E" w:rsidRDefault="005A6B0E" w:rsidP="005A6B0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0194277" wp14:editId="2417A566">
            <wp:simplePos x="0" y="0"/>
            <wp:positionH relativeFrom="column">
              <wp:posOffset>888365</wp:posOffset>
            </wp:positionH>
            <wp:positionV relativeFrom="paragraph">
              <wp:posOffset>1341120</wp:posOffset>
            </wp:positionV>
            <wp:extent cx="3232150" cy="424815"/>
            <wp:effectExtent l="0" t="0" r="0" b="0"/>
            <wp:wrapTight wrapText="bothSides">
              <wp:wrapPolygon edited="0">
                <wp:start x="0" y="0"/>
                <wp:lineTo x="0" y="20341"/>
                <wp:lineTo x="20624" y="20341"/>
                <wp:lineTo x="20624" y="0"/>
                <wp:lineTo x="0" y="0"/>
              </wp:wrapPolygon>
            </wp:wrapTight>
            <wp:docPr id="5" name="Рисунок 5" descr="http://www.medkirov.ru/news/docid/482F0B/$file/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dkirov.ru/news/docid/482F0B/$file/3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923" b="81394"/>
                    <a:stretch/>
                  </pic:blipFill>
                  <pic:spPr bwMode="auto">
                    <a:xfrm>
                      <a:off x="0" y="0"/>
                      <a:ext cx="323215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1AF" w:rsidRP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Согласно «Правил предоставления   платных медицинских услуг», утвержденных Постановлением Правительства РФ от 04.10.2012 № 1006,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медицинские организации при оказании платных медицинских услуг должны предоставлять </w:t>
      </w:r>
      <w:r w:rsidR="00A5030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потребителю полную и достоверную 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информацию</w:t>
      </w:r>
      <w:r w:rsidR="00A5030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 исполнителе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="00A5030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видах</w:t>
      </w:r>
      <w:r w:rsidR="00A5030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36BD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платных </w:t>
      </w:r>
      <w:r w:rsidR="00A5030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медицинских услуг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</w:t>
      </w:r>
      <w:r w:rsidR="00A5030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 видах 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медицинской помощи  в рамках программы государственных гарантий бесплатного оказания гражданам медицинской помощи</w:t>
      </w:r>
      <w:r w:rsidR="00A5030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D36BD0" w:rsidRDefault="00D36BD0" w:rsidP="00183D11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36BD0" w:rsidRDefault="00D36BD0" w:rsidP="00183D11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5A6B0E" w:rsidRDefault="005A6B0E" w:rsidP="00D36BD0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211AF" w:rsidRPr="00183D11" w:rsidRDefault="005A6B0E" w:rsidP="00D36BD0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Требуемая и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нформация размещается на стендах медицинс</w:t>
      </w:r>
      <w:r w:rsidR="00183D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кой организации, на её сайте в 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информационно-телекоммуникационной сети "Интернет" и должна содержать </w:t>
      </w:r>
      <w:r w:rsidR="00C71D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следующие 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сведения:</w:t>
      </w:r>
    </w:p>
    <w:p w:rsidR="005A6B0E" w:rsidRDefault="008211AF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 наименовании юридического лица или фамилии, имени и отчестве индивидуального предпринимателя; адресе места нахождения юридического лица или адресе места жительства и адрес</w:t>
      </w:r>
      <w:r w:rsidR="005A6B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места осуществления медицинской</w:t>
      </w:r>
      <w:r w:rsidR="005A6B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деятельности; </w:t>
      </w:r>
    </w:p>
    <w:p w:rsidR="008211AF" w:rsidRDefault="005A6B0E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номер 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документа, подтверждающего факт внесения сведений в 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ГРЮ или ЕГРИП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 указанием органа, осуществившего государственную регистрацию;</w:t>
      </w:r>
    </w:p>
    <w:p w:rsidR="008211AF" w:rsidRDefault="008211AF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 лицензии на осуществление медицинской деятельности;</w:t>
      </w:r>
    </w:p>
    <w:p w:rsidR="008211AF" w:rsidRDefault="008211AF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 перечне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8211AF" w:rsidRDefault="008211AF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 порядке и условиях предоставления медицинской помощи в соответствии с программами;</w:t>
      </w:r>
    </w:p>
    <w:p w:rsidR="008211AF" w:rsidRDefault="008211AF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A50308" w:rsidRDefault="008211AF" w:rsidP="00A50308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8211AF" w:rsidRDefault="008211AF" w:rsidP="00A50308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об адресах и телефонах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8211AF" w:rsidRDefault="008211AF" w:rsidP="008211AF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Исполнитель медицинской услуги </w:t>
      </w:r>
      <w:r w:rsidR="00C71D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потребителем должен заключить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договор в письменной форме </w:t>
      </w:r>
      <w:r w:rsidR="00C71D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уведомить потребителя (заказчика) о том, что несоблюдение его указаний (рекомендаций),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C71D46" w:rsidRDefault="00545587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         </w:t>
      </w:r>
      <w:proofErr w:type="gramStart"/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Договор должен содержать сведения об исполнителе, номер лицензии на осуществление медицинской деятельности, дату ее регистрации, адрес места нахождения и телефон выдавшего ее лицензирующего органа; фамилию, имя и отчество, адрес места жительства и телефон потребителя (законного представителя потребителя); фамилию, имя и отчество, адрес места жительства и телефон заказчика</w:t>
      </w:r>
      <w:r w:rsidR="00C71D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перечень платных медицинских услуг, предоставляемых в соответствии с договором;</w:t>
      </w:r>
      <w:proofErr w:type="gramEnd"/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стоимость платных медицинских услуг, сроки и порядок их оплаты; условия и сроки предоставления платных медицинских услуг; фамилию, имя, отчество потребителя (заказчика) и его подпись. </w:t>
      </w:r>
    </w:p>
    <w:p w:rsidR="008211AF" w:rsidRDefault="00C71D46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892">
        <w:rPr>
          <w:rFonts w:ascii="Times New Roman" w:eastAsia="Times New Roman" w:hAnsi="Times New Roman"/>
          <w:b/>
          <w:color w:val="C00000"/>
          <w:sz w:val="27"/>
          <w:szCs w:val="27"/>
          <w:lang w:eastAsia="ru-RU"/>
        </w:rPr>
        <w:t>Внимание!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Медицинские услуги, не предусмотренные договором (дополнительные), исполнитель не вправе выполнять на возмездной основе без согласия потребителя (заказчика).</w:t>
      </w:r>
    </w:p>
    <w:p w:rsidR="008211AF" w:rsidRDefault="00545587" w:rsidP="00C71D46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Исполнитель в подтверждение факта оплаты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услуг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обязан выдать потребителю (заказчику) документ установленного образца (контрольно-кассовый чек, квитанция или иной бланк строгой отчетности).</w:t>
      </w:r>
    </w:p>
    <w:p w:rsidR="008211AF" w:rsidRDefault="008211AF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После исполнения договора </w:t>
      </w:r>
      <w:r w:rsidR="00DD71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соответствии с п.25 Правил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выдаются потребителю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545587" w:rsidRDefault="008211AF" w:rsidP="00545587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При несоблюдении медицинским учреждением обязательств по </w:t>
      </w:r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качеству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услуг потребитель</w:t>
      </w:r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соответствии со ст. 29 Закона РФ «О защите прав потребителей»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вправе по своему выбору</w:t>
      </w:r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потребовать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8211AF" w:rsidRPr="00545587" w:rsidRDefault="008211AF" w:rsidP="00545587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безвозмездного устранения недостатков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выполненной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услуг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</w:t>
      </w:r>
      <w:proofErr w:type="gramEnd"/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работы)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8211AF" w:rsidRDefault="008211AF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соответствующего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уменьшения стоимости </w:t>
      </w:r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выполненной работ</w:t>
      </w:r>
      <w:proofErr w:type="gramStart"/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ы(</w:t>
      </w:r>
      <w:proofErr w:type="gramEnd"/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оказанной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услуги</w:t>
      </w:r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8211AF" w:rsidRDefault="008211AF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повторного выполнения работ</w:t>
      </w:r>
      <w:proofErr w:type="gramStart"/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ы(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исполнения услуги</w:t>
      </w:r>
      <w:r w:rsidR="003874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8211AF" w:rsidRDefault="003874FB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Потребитель вправе 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расторгнуть договор и потребовать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полного 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возмещения убытков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если в установленный срок недостатки исполнителем не устранены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proofErr w:type="gramEnd"/>
    </w:p>
    <w:p w:rsidR="008211AF" w:rsidRDefault="008211AF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 нарушение установленных договором сроков исполнения услуг Законом Российской Федерации от 07.02.1992 № 2300-1«О защите прав потребителей» предусмотрена неустойка 3% от стоимости услуг за каждый день просрочки.</w:t>
      </w:r>
    </w:p>
    <w:p w:rsidR="008211AF" w:rsidRDefault="002E4690" w:rsidP="008211AF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320580C" wp14:editId="1ADE9D74">
            <wp:simplePos x="0" y="0"/>
            <wp:positionH relativeFrom="column">
              <wp:posOffset>4533265</wp:posOffset>
            </wp:positionH>
            <wp:positionV relativeFrom="paragraph">
              <wp:posOffset>549910</wp:posOffset>
            </wp:positionV>
            <wp:extent cx="179451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25" y="21420"/>
                <wp:lineTo x="21325" y="0"/>
                <wp:lineTo x="0" y="0"/>
              </wp:wrapPolygon>
            </wp:wrapTight>
            <wp:docPr id="2" name="Рисунок 2" descr="http://profidom.com.ua/images/news/gkx_web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idom.com.ua/images/news/gkx_web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4" t="4020" r="22021" b="3517"/>
                    <a:stretch/>
                  </pic:blipFill>
                  <pic:spPr bwMode="auto">
                    <a:xfrm>
                      <a:off x="0" y="0"/>
                      <a:ext cx="17945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Требования потребителя о возврате денег и уменьшении стоимости предоставляемых услуг должны быть удовлетворены в 10 - </w:t>
      </w:r>
      <w:proofErr w:type="spellStart"/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дневный</w:t>
      </w:r>
      <w:proofErr w:type="spellEnd"/>
      <w:r w:rsidR="008211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срок со дня предъявления соответствующего требования.</w:t>
      </w:r>
    </w:p>
    <w:p w:rsidR="008211AF" w:rsidRPr="00DD717D" w:rsidRDefault="008211AF" w:rsidP="00764271">
      <w:pPr>
        <w:ind w:left="-851"/>
        <w:jc w:val="both"/>
        <w:rPr>
          <w:rFonts w:ascii="Arial" w:hAnsi="Arial" w:cs="Arial"/>
          <w:sz w:val="28"/>
          <w:szCs w:val="28"/>
        </w:rPr>
      </w:pPr>
    </w:p>
    <w:p w:rsidR="00764271" w:rsidRPr="00DD717D" w:rsidRDefault="002E4690" w:rsidP="0076427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F072A" wp14:editId="4332B558">
                <wp:simplePos x="0" y="0"/>
                <wp:positionH relativeFrom="column">
                  <wp:posOffset>-537875</wp:posOffset>
                </wp:positionH>
                <wp:positionV relativeFrom="paragraph">
                  <wp:posOffset>54462</wp:posOffset>
                </wp:positionV>
                <wp:extent cx="4869180" cy="2286000"/>
                <wp:effectExtent l="0" t="0" r="2667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80" cy="22860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D8B" w:rsidRPr="00184D8B" w:rsidRDefault="00184D8B" w:rsidP="00184D8B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Theme="minorHAnsi" w:hAnsi="Times New Roman"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4D8B">
                              <w:rPr>
                                <w:rFonts w:ascii="Times New Roman" w:eastAsiaTheme="minorHAnsi" w:hAnsi="Times New Roman"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  <w:t>За получением подробной консультации и правовой помощи  потребители могут обращаться:</w:t>
                            </w:r>
                          </w:p>
                          <w:p w:rsidR="00184D8B" w:rsidRPr="00184D8B" w:rsidRDefault="00184D8B" w:rsidP="00184D8B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Theme="minorHAnsi" w:hAnsi="Times New Roman"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4D8B">
                              <w:rPr>
                                <w:rFonts w:ascii="Times New Roman" w:eastAsiaTheme="minorHAnsi" w:hAnsi="Times New Roman"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  <w:t>— в Общественную приемную Управления Роспотребнадзора по Новгородской области по телефонам 971-106;</w:t>
                            </w:r>
                            <w:r w:rsidRPr="00184D8B">
                              <w:rPr>
                                <w:rFonts w:ascii="Times New Roman" w:eastAsiaTheme="minorHAnsi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184D8B" w:rsidRPr="00184D8B" w:rsidRDefault="00184D8B" w:rsidP="00184D8B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Theme="minorHAnsi" w:hAnsi="Times New Roman"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4D8B">
                              <w:rPr>
                                <w:rFonts w:ascii="Times New Roman" w:eastAsiaTheme="minorHAnsi" w:hAnsi="Times New Roman"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  <w:t>— в Центр по информированию и консультированию потребителей  ФБУЗ «Центр гигиены и эпидемиологии  в Новгородской области» по телефону 77-20-38, 73-06-77;</w:t>
                            </w:r>
                          </w:p>
                          <w:p w:rsidR="00184D8B" w:rsidRPr="00184D8B" w:rsidRDefault="00184D8B" w:rsidP="00184D8B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Theme="minorHAnsi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184D8B">
                              <w:rPr>
                                <w:rFonts w:ascii="Times New Roman" w:eastAsiaTheme="minorHAnsi" w:hAnsi="Times New Roman"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184D8B">
                              <w:rPr>
                                <w:rFonts w:ascii="Times New Roman" w:eastAsiaTheme="minorHAnsi" w:hAnsi="Times New Roman"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proofErr w:type="gramEnd"/>
                            <w:r w:rsidRPr="00184D8B">
                              <w:rPr>
                                <w:rFonts w:ascii="Times New Roman" w:eastAsiaTheme="minorHAnsi" w:hAnsi="Times New Roman"/>
                                <w:color w:val="0D0D0D" w:themeColor="text1" w:themeTint="F2"/>
                                <w:sz w:val="24"/>
                                <w:szCs w:val="24"/>
                                <w:lang w:val="en-US" w:eastAsia="ru-RU"/>
                              </w:rPr>
                              <w:t xml:space="preserve">-mail:  </w:t>
                            </w:r>
                            <w:hyperlink r:id="rId8" w:history="1">
                              <w:r w:rsidRPr="00184D8B">
                                <w:rPr>
                                  <w:rFonts w:ascii="Times New Roman" w:eastAsiaTheme="minorHAnsi" w:hAnsi="Times New Roman"/>
                                  <w:color w:val="0D0D0D" w:themeColor="text1" w:themeTint="F2"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zpp.center@yandex.ru</w:t>
                              </w:r>
                            </w:hyperlink>
                          </w:p>
                          <w:p w:rsidR="00184D8B" w:rsidRPr="00184D8B" w:rsidRDefault="00184D8B" w:rsidP="00184D8B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Theme="minorHAnsi" w:hAnsi="Times New Roman"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4D8B">
                              <w:rPr>
                                <w:rFonts w:ascii="Times New Roman" w:eastAsiaTheme="minorHAnsi" w:hAnsi="Times New Roman"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  <w:t>— на «горячую линию» Единого консультационного центра Роспотребнадзора,</w:t>
                            </w:r>
                            <w:r w:rsidRPr="00184D8B">
                              <w:rPr>
                                <w:rFonts w:ascii="Times New Roman" w:eastAsiaTheme="minorHAnsi" w:hAnsi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184D8B">
                              <w:rPr>
                                <w:rFonts w:ascii="Times New Roman" w:eastAsiaTheme="minorHAnsi" w:hAnsi="Times New Roman"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  <w:t>который функционирует в круглосуточном режиме, телефон 8 800 555 49 43 (звонок бесплатный).</w:t>
                            </w:r>
                          </w:p>
                          <w:p w:rsidR="002E4690" w:rsidRPr="002E4690" w:rsidRDefault="002E4690" w:rsidP="002E469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-42.35pt;margin-top:4.3pt;width:383.4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" fillcolor="#c2d69b [1942]" strokecolor="#76923c [2406]" strokeweight="2pt">
                <v:textbox>
                  <w:txbxContent>
                    <w:p w:rsidR="00184D8B" w:rsidRPr="00184D8B" w:rsidRDefault="00184D8B" w:rsidP="00184D8B">
                      <w:pPr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Theme="minorHAnsi" w:hAnsi="Times New Roman"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</w:pPr>
                      <w:r w:rsidRPr="00184D8B">
                        <w:rPr>
                          <w:rFonts w:ascii="Times New Roman" w:eastAsiaTheme="minorHAnsi" w:hAnsi="Times New Roman"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  <w:t>За получением подробной консультации и правовой помощи  потребители могут обращаться:</w:t>
                      </w:r>
                    </w:p>
                    <w:p w:rsidR="00184D8B" w:rsidRPr="00184D8B" w:rsidRDefault="00184D8B" w:rsidP="00184D8B">
                      <w:pPr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Theme="minorHAnsi" w:hAnsi="Times New Roman"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</w:pPr>
                      <w:r w:rsidRPr="00184D8B">
                        <w:rPr>
                          <w:rFonts w:ascii="Times New Roman" w:eastAsiaTheme="minorHAnsi" w:hAnsi="Times New Roman"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  <w:t>— в Общественную приемную Управления Роспотребнадзора по Новгородской области по телефонам 971-106;</w:t>
                      </w:r>
                      <w:r w:rsidRPr="00184D8B">
                        <w:rPr>
                          <w:rFonts w:ascii="Times New Roman" w:eastAsiaTheme="minorHAnsi" w:hAnsi="Times New Roman"/>
                          <w:noProof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184D8B" w:rsidRPr="00184D8B" w:rsidRDefault="00184D8B" w:rsidP="00184D8B">
                      <w:pPr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Theme="minorHAnsi" w:hAnsi="Times New Roman"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</w:pPr>
                      <w:r w:rsidRPr="00184D8B">
                        <w:rPr>
                          <w:rFonts w:ascii="Times New Roman" w:eastAsiaTheme="minorHAnsi" w:hAnsi="Times New Roman"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  <w:t>— в Центр по информированию и консультированию потребителей  ФБУЗ «Центр гигиены и эпидемиологии  в Новгородской области» по телефону 77-20-38, 73-06-77;</w:t>
                      </w:r>
                    </w:p>
                    <w:p w:rsidR="00184D8B" w:rsidRPr="00184D8B" w:rsidRDefault="00184D8B" w:rsidP="00184D8B">
                      <w:pPr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Theme="minorHAnsi" w:hAnsi="Times New Roman"/>
                          <w:color w:val="0D0D0D" w:themeColor="text1" w:themeTint="F2"/>
                          <w:sz w:val="24"/>
                          <w:szCs w:val="24"/>
                          <w:lang w:val="en-US" w:eastAsia="ru-RU"/>
                        </w:rPr>
                      </w:pPr>
                      <w:r w:rsidRPr="00184D8B">
                        <w:rPr>
                          <w:rFonts w:ascii="Times New Roman" w:eastAsiaTheme="minorHAnsi" w:hAnsi="Times New Roman"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gramStart"/>
                      <w:r w:rsidRPr="00184D8B">
                        <w:rPr>
                          <w:rFonts w:ascii="Times New Roman" w:eastAsiaTheme="minorHAnsi" w:hAnsi="Times New Roman"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  <w:t>Е</w:t>
                      </w:r>
                      <w:proofErr w:type="gramEnd"/>
                      <w:r w:rsidRPr="00184D8B">
                        <w:rPr>
                          <w:rFonts w:ascii="Times New Roman" w:eastAsiaTheme="minorHAnsi" w:hAnsi="Times New Roman"/>
                          <w:color w:val="0D0D0D" w:themeColor="text1" w:themeTint="F2"/>
                          <w:sz w:val="24"/>
                          <w:szCs w:val="24"/>
                          <w:lang w:val="en-US" w:eastAsia="ru-RU"/>
                        </w:rPr>
                        <w:t xml:space="preserve">-mail:  </w:t>
                      </w:r>
                      <w:hyperlink r:id="rId9" w:history="1">
                        <w:r w:rsidRPr="00184D8B">
                          <w:rPr>
                            <w:rFonts w:ascii="Times New Roman" w:eastAsiaTheme="minorHAnsi" w:hAnsi="Times New Roman"/>
                            <w:color w:val="0D0D0D" w:themeColor="text1" w:themeTint="F2"/>
                            <w:sz w:val="24"/>
                            <w:szCs w:val="24"/>
                            <w:u w:val="single"/>
                            <w:lang w:val="en-US" w:eastAsia="ru-RU"/>
                          </w:rPr>
                          <w:t>zpp.center@yandex.ru</w:t>
                        </w:r>
                      </w:hyperlink>
                    </w:p>
                    <w:p w:rsidR="00184D8B" w:rsidRPr="00184D8B" w:rsidRDefault="00184D8B" w:rsidP="00184D8B">
                      <w:pPr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Theme="minorHAnsi" w:hAnsi="Times New Roman"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</w:pPr>
                      <w:r w:rsidRPr="00184D8B">
                        <w:rPr>
                          <w:rFonts w:ascii="Times New Roman" w:eastAsiaTheme="minorHAnsi" w:hAnsi="Times New Roman"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  <w:t>— на «горячую линию» Единого консультационного центра Роспотребнадзора,</w:t>
                      </w:r>
                      <w:r w:rsidRPr="00184D8B">
                        <w:rPr>
                          <w:rFonts w:ascii="Times New Roman" w:eastAsiaTheme="minorHAnsi" w:hAnsi="Times New Roman"/>
                          <w:b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184D8B">
                        <w:rPr>
                          <w:rFonts w:ascii="Times New Roman" w:eastAsiaTheme="minorHAnsi" w:hAnsi="Times New Roman"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  <w:t>который функционирует в круглосуточном режиме, телефон 8 800 555 49 43 (звонок бесплатный).</w:t>
                      </w:r>
                    </w:p>
                    <w:p w:rsidR="002E4690" w:rsidRPr="002E4690" w:rsidRDefault="002E4690" w:rsidP="002E469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83D11" w:rsidRPr="00DD717D">
        <w:t xml:space="preserve"> </w:t>
      </w:r>
    </w:p>
    <w:p w:rsidR="00764271" w:rsidRPr="00DD717D" w:rsidRDefault="00764271" w:rsidP="0076427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3D11" w:rsidRPr="00DD717D" w:rsidRDefault="00183D11" w:rsidP="008211AF">
      <w:pPr>
        <w:ind w:left="-851"/>
      </w:pPr>
    </w:p>
    <w:p w:rsidR="00183D11" w:rsidRPr="002E4690" w:rsidRDefault="00183D11" w:rsidP="008211AF">
      <w:pPr>
        <w:ind w:left="-851"/>
      </w:pPr>
      <w:bookmarkStart w:id="0" w:name="_GoBack"/>
      <w:bookmarkEnd w:id="0"/>
    </w:p>
    <w:sectPr w:rsidR="00183D11" w:rsidRPr="002E4690" w:rsidSect="008211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AF"/>
    <w:rsid w:val="0016293A"/>
    <w:rsid w:val="00183D11"/>
    <w:rsid w:val="00184D8B"/>
    <w:rsid w:val="002E4690"/>
    <w:rsid w:val="003874FB"/>
    <w:rsid w:val="00545587"/>
    <w:rsid w:val="005A6B0E"/>
    <w:rsid w:val="006600E5"/>
    <w:rsid w:val="00764271"/>
    <w:rsid w:val="007E6892"/>
    <w:rsid w:val="008211AF"/>
    <w:rsid w:val="008B5FEF"/>
    <w:rsid w:val="00A341D1"/>
    <w:rsid w:val="00A50308"/>
    <w:rsid w:val="00AC2454"/>
    <w:rsid w:val="00C71D46"/>
    <w:rsid w:val="00CA0BB4"/>
    <w:rsid w:val="00D36BD0"/>
    <w:rsid w:val="00D67BBA"/>
    <w:rsid w:val="00D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1AF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E46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1AF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E4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pp.cent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9</cp:revision>
  <dcterms:created xsi:type="dcterms:W3CDTF">2018-05-15T12:02:00Z</dcterms:created>
  <dcterms:modified xsi:type="dcterms:W3CDTF">2021-11-17T12:26:00Z</dcterms:modified>
</cp:coreProperties>
</file>