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62" w:rsidRDefault="001C27E5" w:rsidP="0008572E">
      <w:pPr>
        <w:ind w:left="0" w:firstLine="0"/>
        <w:rPr>
          <w:b/>
          <w:i/>
          <w:color w:val="auto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C27E5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BED3E4" wp14:editId="48D383A8">
            <wp:simplePos x="0" y="0"/>
            <wp:positionH relativeFrom="margin">
              <wp:align>left</wp:align>
            </wp:positionH>
            <wp:positionV relativeFrom="paragraph">
              <wp:posOffset>396875</wp:posOffset>
            </wp:positionV>
            <wp:extent cx="3267075" cy="2617470"/>
            <wp:effectExtent l="0" t="0" r="9525" b="0"/>
            <wp:wrapSquare wrapText="bothSides"/>
            <wp:docPr id="2" name="Рисунок 2" descr="C:\Users\user\Downloads\kommunalnyih-us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kommunalnyih-uslu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7E5" w:rsidRPr="001C27E5" w:rsidRDefault="001C27E5" w:rsidP="001C27E5">
      <w:pPr>
        <w:ind w:left="5101" w:hanging="1132"/>
        <w:jc w:val="center"/>
        <w:rPr>
          <w:sz w:val="36"/>
          <w:szCs w:val="36"/>
        </w:rPr>
      </w:pPr>
      <w:r w:rsidRPr="001C27E5">
        <w:rPr>
          <w:b/>
          <w:color w:val="7030A0"/>
          <w:sz w:val="36"/>
          <w:szCs w:val="36"/>
        </w:rPr>
        <w:t xml:space="preserve">Заказ </w:t>
      </w:r>
      <w:r w:rsidR="00471B01" w:rsidRPr="001C27E5">
        <w:rPr>
          <w:b/>
          <w:color w:val="7030A0"/>
          <w:sz w:val="36"/>
          <w:szCs w:val="36"/>
        </w:rPr>
        <w:t>бытовых услуг через интернет.</w:t>
      </w:r>
    </w:p>
    <w:p w:rsidR="00170775" w:rsidRPr="001C27E5" w:rsidRDefault="00471B01" w:rsidP="001C27E5">
      <w:pPr>
        <w:ind w:left="5101" w:hanging="1132"/>
        <w:rPr>
          <w:b/>
          <w:color w:val="7030A0"/>
          <w:sz w:val="52"/>
          <w:szCs w:val="52"/>
        </w:rPr>
      </w:pPr>
      <w:r>
        <w:t>Бытовые услуги – это услуги, которые пре</w:t>
      </w:r>
      <w:r w:rsidR="005961C5">
        <w:t xml:space="preserve">дприниматели и юридические лица </w:t>
      </w:r>
      <w:r>
        <w:t>оказывают населению. Услуги могут быть самыми разнообразными, например, отделка квартир, ремонт бытовой техники, пошив одежды, изготовление ювелирных изделий.</w:t>
      </w:r>
    </w:p>
    <w:p w:rsidR="00170775" w:rsidRDefault="00471B01">
      <w:pPr>
        <w:ind w:left="10"/>
      </w:pPr>
      <w:r>
        <w:t xml:space="preserve">Нередко исполнители предлагают свои услуги в интернете. Будьте внимательны – под видом исполнителей бытовых услуг порой скрываются </w:t>
      </w:r>
      <w:bookmarkStart w:id="0" w:name="_GoBack"/>
      <w:bookmarkEnd w:id="0"/>
      <w:r>
        <w:t xml:space="preserve">мошенники, которые могут взять с вас предоплату и исчезнуть, заблокировав ваши контакты. Вот несколько простых правил, следуя которым вы сведете к минимуму риск остаться без денег или без услуги. </w:t>
      </w:r>
    </w:p>
    <w:p w:rsidR="00170775" w:rsidRDefault="00471B01">
      <w:pPr>
        <w:numPr>
          <w:ilvl w:val="0"/>
          <w:numId w:val="1"/>
        </w:numPr>
        <w:ind w:hanging="360"/>
      </w:pPr>
      <w:r>
        <w:t xml:space="preserve">Попросите исполнителя услуги предоставить вам наименование организации, место ее нахождения, режим работы. Если исполнитель является индивидуальным предпринимателем, он обязан также предоставить потребителю информацию о государственной регистрации с указанием наименования органа, зарегистрировавшего ее. Тоже самое и в отношении самозанятых граждан. </w:t>
      </w:r>
    </w:p>
    <w:p w:rsidR="00170775" w:rsidRDefault="00471B01">
      <w:pPr>
        <w:ind w:left="730"/>
      </w:pPr>
      <w:r>
        <w:t xml:space="preserve">Располагая соответствующей информацией, вы можете, во-первых, проверить с помощью официального сайта Федеральной налоговой службы, существует ли данная организация (или предприниматель) в действительности, а </w:t>
      </w:r>
      <w:r w:rsidR="005B2062">
        <w:t>во-вторых</w:t>
      </w:r>
      <w:r>
        <w:t xml:space="preserve">, ознакомиться с отзывами о данном исполнителе в интернете. </w:t>
      </w:r>
    </w:p>
    <w:p w:rsidR="00170775" w:rsidRDefault="00471B01">
      <w:pPr>
        <w:numPr>
          <w:ilvl w:val="0"/>
          <w:numId w:val="1"/>
        </w:numPr>
        <w:spacing w:after="319"/>
        <w:ind w:hanging="360"/>
      </w:pPr>
      <w:r>
        <w:t xml:space="preserve">Попросите исполнителя предоставить необходимую информацию об оказываемых </w:t>
      </w:r>
      <w:r>
        <w:rPr>
          <w:b/>
        </w:rPr>
        <w:t>услугах</w:t>
      </w:r>
      <w:r>
        <w:t xml:space="preserve"> (выполняемых </w:t>
      </w:r>
      <w:r>
        <w:rPr>
          <w:b/>
        </w:rPr>
        <w:t>работах</w:t>
      </w:r>
      <w:r>
        <w:t xml:space="preserve">) –  перечень, формы и условия их предоставления, сроки оказания (выполнения), а при необходимости – данные о конкретном лице, которое будет оказывать услугу (выполнять работу), образцы договоров, квитанций, иных документов, образцы изготавливаемых изделий либо их эскизы. </w:t>
      </w:r>
    </w:p>
    <w:p w:rsidR="00170775" w:rsidRPr="0008572E" w:rsidRDefault="00471B01" w:rsidP="001C27E5">
      <w:pPr>
        <w:spacing w:after="243"/>
        <w:ind w:left="0" w:firstLine="0"/>
        <w:jc w:val="both"/>
        <w:rPr>
          <w:color w:val="7030A0"/>
        </w:rPr>
      </w:pPr>
      <w:r w:rsidRPr="0008572E">
        <w:rPr>
          <w:b/>
          <w:color w:val="7030A0"/>
          <w:sz w:val="28"/>
        </w:rPr>
        <w:t>Советуем внимательно ознакомит</w:t>
      </w:r>
      <w:r w:rsidR="001C27E5">
        <w:rPr>
          <w:b/>
          <w:color w:val="7030A0"/>
          <w:sz w:val="28"/>
        </w:rPr>
        <w:t xml:space="preserve">ься с условиями договора, </w:t>
      </w:r>
      <w:r w:rsidRPr="0008572E">
        <w:rPr>
          <w:b/>
          <w:color w:val="7030A0"/>
          <w:sz w:val="28"/>
        </w:rPr>
        <w:t>который исполнитель предлагает вам заключить.</w:t>
      </w:r>
    </w:p>
    <w:p w:rsidR="00170775" w:rsidRDefault="00471B01">
      <w:pPr>
        <w:numPr>
          <w:ilvl w:val="0"/>
          <w:numId w:val="1"/>
        </w:numPr>
        <w:ind w:hanging="360"/>
      </w:pPr>
      <w:r>
        <w:t xml:space="preserve">При безналичной оплате бытовых услуг рекомендуем переводить денежные средства на расчетные счета организаций. Переводя </w:t>
      </w:r>
      <w:r>
        <w:lastRenderedPageBreak/>
        <w:t xml:space="preserve">денежные средства на карту физического лица, вы рискуете вступить в правоотношения, которые не регулируются законодательством о защите прав потребителей. Закон не запрещает физическим лицам заключать между собой договоры на выполнение работ либо оказание услуг, однако к отношениям сторон будут применяться нормы Гражданского кодекса; соответственно, в таком случае вы будете лишены правовых гарантий, предусмотренных законом о защите прав потребителей. </w:t>
      </w:r>
    </w:p>
    <w:p w:rsidR="00170775" w:rsidRDefault="00471B01">
      <w:pPr>
        <w:ind w:left="10"/>
      </w:pPr>
      <w:r>
        <w:t xml:space="preserve">При этом отметим, что заключение договора с физическим лицом вовсе не означает, что вы получите некачественную услугу – проблемы могут возникнуть и в отношениях с организацией. Однако больший объем ответственности организаций, а также гарантии, предусмотренные законом о защите прав потребителей, в определенной степени минимизируют ваши риски. </w:t>
      </w:r>
    </w:p>
    <w:p w:rsidR="00170775" w:rsidRDefault="00471B01">
      <w:pPr>
        <w:numPr>
          <w:ilvl w:val="0"/>
          <w:numId w:val="1"/>
        </w:numPr>
        <w:ind w:hanging="360"/>
      </w:pPr>
      <w:r>
        <w:t xml:space="preserve">Проверяйте рейтинг, ознакомьтесь с отзывами об исполнителях бытовых услуг в интернете. Вы также можете воспользоваться специализированными электронными площадками подбора исполнителей бытовых услуг, разместив свой заказ и получив в ответ предложения о его исполнении от исполнителей, проверенных данной площадкой. Поскольку подобные ресурсы дорожат своей репутацией, недобросовестные исполнители, как правило, исключаются из партнерской программы. Таким образом, риск получить некачественную услугу сводится к минимуму. </w:t>
      </w:r>
    </w:p>
    <w:p w:rsidR="00170775" w:rsidRDefault="00471B01">
      <w:pPr>
        <w:ind w:left="10"/>
      </w:pPr>
      <w:r>
        <w:t xml:space="preserve">В случае предоставления некачественной услуги (работы) направьте претензию в адрес исполнителя изложив соответствующие требования в письменной форме. В случае отказа урегулировать спор в добровольном порядке обращайтесь с исковыми требованиями в суд. </w:t>
      </w:r>
    </w:p>
    <w:p w:rsidR="00170775" w:rsidRDefault="00471B01">
      <w:pPr>
        <w:spacing w:after="161" w:line="257" w:lineRule="auto"/>
        <w:ind w:left="-5" w:right="-11"/>
        <w:jc w:val="both"/>
      </w:pPr>
      <w:r>
        <w:rPr>
          <w:b/>
        </w:rPr>
        <w:t xml:space="preserve">По вопросам соблюдения требований законодательства о защите прав потребителей можно обращаться: </w:t>
      </w:r>
    </w:p>
    <w:p w:rsidR="00170775" w:rsidRDefault="00471B01">
      <w:pPr>
        <w:numPr>
          <w:ilvl w:val="0"/>
          <w:numId w:val="2"/>
        </w:numPr>
        <w:spacing w:after="161" w:line="257" w:lineRule="auto"/>
        <w:ind w:right="-11"/>
        <w:jc w:val="both"/>
      </w:pPr>
      <w:r>
        <w:rPr>
          <w:b/>
        </w:rPr>
        <w:t xml:space="preserve">в Управление Роспотребнадзора по Новгородской области по адресу: В. Новгород, ул. Германа, д.14, тел.971-083; 971-106; </w:t>
      </w:r>
    </w:p>
    <w:p w:rsidR="00170775" w:rsidRDefault="00471B01">
      <w:pPr>
        <w:numPr>
          <w:ilvl w:val="0"/>
          <w:numId w:val="2"/>
        </w:numPr>
        <w:spacing w:after="161" w:line="257" w:lineRule="auto"/>
        <w:ind w:right="-11"/>
        <w:jc w:val="both"/>
      </w:pPr>
      <w:r>
        <w:rPr>
          <w:b/>
        </w:rPr>
        <w:t xml:space="preserve">в Центр по информированию и консультированию потребителей по адресу: г. Великий Новгород, ул. Германа 29а, тел. 77-20-38, 73-06-77; </w:t>
      </w:r>
    </w:p>
    <w:p w:rsidR="00170775" w:rsidRDefault="00471B01">
      <w:pPr>
        <w:spacing w:after="161" w:line="257" w:lineRule="auto"/>
        <w:ind w:left="-5" w:right="-11"/>
        <w:jc w:val="both"/>
      </w:pPr>
      <w:r>
        <w:rPr>
          <w:b/>
        </w:rPr>
        <w:t xml:space="preserve">Работает Единый консультационный центр, который функционирует в круглосуточном режиме, по телефону 8 800 555 49 43 (звонок бесплатный), без выходных дней на русском и английском языках. </w:t>
      </w:r>
    </w:p>
    <w:p w:rsidR="00170775" w:rsidRDefault="00471B01">
      <w:pPr>
        <w:spacing w:after="280" w:line="257" w:lineRule="auto"/>
        <w:ind w:left="-5" w:right="-11"/>
        <w:jc w:val="both"/>
      </w:pPr>
      <w:r>
        <w:rPr>
          <w:b/>
        </w:rPr>
        <w:t>Дополнительно информируем, что функционирует Государственный информационный ресурс для потребителей https://zpp.rospotrebnadzor.ru.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Роспотребнадзора в сфере защиты прав потребителей.</w:t>
      </w:r>
      <w:r>
        <w:rPr>
          <w:b/>
          <w:color w:val="263238"/>
        </w:rPr>
        <w:t xml:space="preserve"> </w:t>
      </w:r>
    </w:p>
    <w:p w:rsidR="00170775" w:rsidRDefault="00471B01">
      <w:pPr>
        <w:spacing w:after="258" w:line="259" w:lineRule="auto"/>
        <w:ind w:left="0" w:firstLine="0"/>
      </w:pPr>
      <w:r>
        <w:lastRenderedPageBreak/>
        <w:t xml:space="preserve"> </w:t>
      </w:r>
    </w:p>
    <w:p w:rsidR="00170775" w:rsidRDefault="00471B01">
      <w:pPr>
        <w:spacing w:after="0" w:line="259" w:lineRule="auto"/>
        <w:ind w:left="0" w:firstLine="0"/>
      </w:pPr>
      <w:r>
        <w:t xml:space="preserve"> </w:t>
      </w:r>
    </w:p>
    <w:sectPr w:rsidR="00170775" w:rsidSect="0008572E">
      <w:pgSz w:w="11906" w:h="16838"/>
      <w:pgMar w:top="1174" w:right="1416" w:bottom="19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C02B5"/>
    <w:multiLevelType w:val="hybridMultilevel"/>
    <w:tmpl w:val="30D610FA"/>
    <w:lvl w:ilvl="0" w:tplc="B344CBC0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2516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E076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4283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65F6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EDF6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A25F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CBD9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2FE9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413524"/>
    <w:multiLevelType w:val="hybridMultilevel"/>
    <w:tmpl w:val="C4081772"/>
    <w:lvl w:ilvl="0" w:tplc="DC8447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C64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6D3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8F6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4DA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41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9A97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02EC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E2C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5"/>
    <w:rsid w:val="0008572E"/>
    <w:rsid w:val="00170775"/>
    <w:rsid w:val="001C27E5"/>
    <w:rsid w:val="002F3F7C"/>
    <w:rsid w:val="00471B01"/>
    <w:rsid w:val="005961C5"/>
    <w:rsid w:val="005B2062"/>
    <w:rsid w:val="008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9682"/>
  <w15:docId w15:val="{7102053B-FB51-41CB-9D72-9CBC0E2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4" w:line="238" w:lineRule="auto"/>
      <w:ind w:left="5111" w:hanging="10"/>
    </w:pPr>
    <w:rPr>
      <w:rFonts w:ascii="Cambria" w:eastAsia="Cambria" w:hAnsi="Cambria" w:cs="Cambr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062"/>
    <w:pPr>
      <w:spacing w:after="0" w:line="240" w:lineRule="auto"/>
      <w:ind w:left="5111" w:hanging="10"/>
    </w:pPr>
    <w:rPr>
      <w:rFonts w:ascii="Cambria" w:eastAsia="Cambria" w:hAnsi="Cambria" w:cs="Cambria"/>
      <w:color w:val="000000"/>
      <w:sz w:val="24"/>
    </w:rPr>
  </w:style>
  <w:style w:type="paragraph" w:styleId="2">
    <w:name w:val="Quote"/>
    <w:basedOn w:val="a"/>
    <w:next w:val="a"/>
    <w:link w:val="20"/>
    <w:uiPriority w:val="29"/>
    <w:qFormat/>
    <w:rsid w:val="000857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8572E"/>
    <w:rPr>
      <w:rFonts w:ascii="Cambria" w:eastAsia="Cambria" w:hAnsi="Cambria" w:cs="Cambria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2025-09-23T07:23:00Z</dcterms:created>
  <dcterms:modified xsi:type="dcterms:W3CDTF">2025-09-23T12:07:00Z</dcterms:modified>
</cp:coreProperties>
</file>